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045E62" w14:textId="27E6209E" w:rsidR="00733001" w:rsidRPr="00733001" w:rsidRDefault="00B06D54" w:rsidP="00733001">
      <w:pPr>
        <w:pStyle w:val="ListParagraph"/>
        <w:spacing w:before="20" w:after="20" w:line="276" w:lineRule="auto"/>
        <w:ind w:left="34"/>
        <w:contextualSpacing w:val="0"/>
        <w:jc w:val="left"/>
        <w:rPr>
          <w:rFonts w:ascii="Cambria" w:hAnsi="Cambria" w:cs="Arial"/>
          <w:b/>
          <w:szCs w:val="14"/>
          <w:lang w:val="en-US"/>
        </w:rPr>
      </w:pPr>
      <w:r>
        <w:rPr>
          <w:rFonts w:ascii="Cambria" w:hAnsi="Cambria" w:cs="Arial"/>
          <w:b/>
          <w:noProof/>
          <w:szCs w:val="14"/>
          <w:lang w:val="en-US" w:bidi="ar-SA"/>
        </w:rPr>
        <w:object w:dxaOrig="1440" w:dyaOrig="1440" w14:anchorId="6D73F5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0.1pt;margin-top:-12.65pt;width:463.35pt;height:74.55pt;z-index:251658752;mso-position-horizontal-relative:text;mso-position-vertical-relative:text">
            <v:imagedata r:id="rId8" o:title=""/>
          </v:shape>
          <o:OLEObject Type="Embed" ProgID="CorelDraw.Graphic.17" ShapeID="_x0000_s1031" DrawAspect="Content" ObjectID="_1674366907" r:id="rId9"/>
        </w:object>
      </w:r>
    </w:p>
    <w:p w14:paraId="72A3D3EC" w14:textId="77777777" w:rsidR="00733001" w:rsidRPr="00733001" w:rsidRDefault="00733001" w:rsidP="00733001">
      <w:pPr>
        <w:pStyle w:val="ListParagraph"/>
        <w:spacing w:before="20" w:after="20" w:line="276" w:lineRule="auto"/>
        <w:ind w:left="34"/>
        <w:contextualSpacing w:val="0"/>
        <w:jc w:val="left"/>
        <w:rPr>
          <w:rFonts w:ascii="Cambria" w:hAnsi="Cambria" w:cs="Arial"/>
          <w:b/>
          <w:szCs w:val="14"/>
          <w:lang w:val="en-US"/>
        </w:rPr>
      </w:pPr>
    </w:p>
    <w:p w14:paraId="0D0B940D" w14:textId="77777777" w:rsidR="00733001" w:rsidRPr="00733001" w:rsidRDefault="00733001" w:rsidP="00733001">
      <w:pPr>
        <w:pStyle w:val="ListParagraph"/>
        <w:spacing w:before="20" w:after="20" w:line="276" w:lineRule="auto"/>
        <w:ind w:left="34"/>
        <w:contextualSpacing w:val="0"/>
        <w:jc w:val="left"/>
        <w:rPr>
          <w:rFonts w:ascii="Cambria" w:hAnsi="Cambria" w:cs="Arial"/>
          <w:b/>
          <w:szCs w:val="14"/>
          <w:lang w:val="en-US"/>
        </w:rPr>
      </w:pPr>
    </w:p>
    <w:p w14:paraId="0E27B00A" w14:textId="77777777" w:rsidR="00733001" w:rsidRPr="00733001" w:rsidRDefault="00733001" w:rsidP="00733001">
      <w:pPr>
        <w:pStyle w:val="ListParagraph"/>
        <w:spacing w:before="20" w:after="20" w:line="276" w:lineRule="auto"/>
        <w:ind w:left="34"/>
        <w:contextualSpacing w:val="0"/>
        <w:jc w:val="left"/>
        <w:rPr>
          <w:rFonts w:ascii="Cambria" w:hAnsi="Cambria" w:cs="Arial"/>
          <w:b/>
          <w:szCs w:val="14"/>
          <w:lang w:val="en-US"/>
        </w:rPr>
      </w:pPr>
    </w:p>
    <w:p w14:paraId="60061E4C" w14:textId="77777777" w:rsidR="00733001" w:rsidRPr="00733001" w:rsidRDefault="00733001" w:rsidP="00733001">
      <w:pPr>
        <w:pStyle w:val="ListParagraph"/>
        <w:spacing w:before="20" w:after="20" w:line="276" w:lineRule="auto"/>
        <w:ind w:left="34"/>
        <w:contextualSpacing w:val="0"/>
        <w:jc w:val="left"/>
        <w:rPr>
          <w:rFonts w:ascii="Cambria" w:hAnsi="Cambria" w:cs="Arial"/>
          <w:b/>
          <w:szCs w:val="14"/>
          <w:lang w:val="en-US"/>
        </w:rPr>
      </w:pPr>
    </w:p>
    <w:p w14:paraId="34000C11" w14:textId="77777777" w:rsidR="00C21563" w:rsidRDefault="002771B7" w:rsidP="00C21563">
      <w:pPr>
        <w:pStyle w:val="Title"/>
        <w:spacing w:line="276" w:lineRule="auto"/>
        <w:rPr>
          <w:sz w:val="24"/>
          <w:szCs w:val="24"/>
          <w:lang w:val="en-US"/>
        </w:rPr>
      </w:pPr>
      <w:r>
        <w:rPr>
          <w:sz w:val="24"/>
          <w:szCs w:val="24"/>
          <w:lang w:val="en-US"/>
        </w:rPr>
        <w:t>PREDI</w:t>
      </w:r>
      <w:r w:rsidR="00AC7CBE">
        <w:rPr>
          <w:sz w:val="24"/>
          <w:szCs w:val="24"/>
          <w:lang w:val="en-US"/>
        </w:rPr>
        <w:t>KSI TINGKAT KEKERUHAN (TURBIDITAS</w:t>
      </w:r>
      <w:r>
        <w:rPr>
          <w:sz w:val="24"/>
          <w:szCs w:val="24"/>
          <w:lang w:val="en-US"/>
        </w:rPr>
        <w:t xml:space="preserve">) MENGGUNAKAN </w:t>
      </w:r>
    </w:p>
    <w:p w14:paraId="400A7EC4" w14:textId="552FEEF2" w:rsidR="00733001" w:rsidRPr="002771B7" w:rsidRDefault="002771B7" w:rsidP="00C21563">
      <w:pPr>
        <w:pStyle w:val="Title"/>
        <w:spacing w:line="276" w:lineRule="auto"/>
        <w:rPr>
          <w:sz w:val="24"/>
          <w:szCs w:val="24"/>
          <w:lang w:val="en-US"/>
        </w:rPr>
      </w:pPr>
      <w:r>
        <w:rPr>
          <w:sz w:val="24"/>
          <w:szCs w:val="24"/>
          <w:lang w:val="en-US"/>
        </w:rPr>
        <w:t xml:space="preserve">CITRA SATELIT SENTINEL-2A </w:t>
      </w:r>
      <w:r w:rsidR="00C21563">
        <w:rPr>
          <w:sz w:val="24"/>
          <w:szCs w:val="24"/>
          <w:lang w:val="en-US"/>
        </w:rPr>
        <w:t>DI WADUK</w:t>
      </w:r>
      <w:r>
        <w:rPr>
          <w:sz w:val="24"/>
          <w:szCs w:val="24"/>
          <w:lang w:val="en-US"/>
        </w:rPr>
        <w:t xml:space="preserve"> IR. H. DJUANDA JAWA BARAT</w:t>
      </w:r>
    </w:p>
    <w:p w14:paraId="44EAFD9C" w14:textId="77777777" w:rsidR="00733001" w:rsidRPr="00733001" w:rsidRDefault="00733001" w:rsidP="00733001"/>
    <w:p w14:paraId="03484648" w14:textId="77777777" w:rsidR="009004AA" w:rsidRDefault="002771B7" w:rsidP="00733001">
      <w:pPr>
        <w:pStyle w:val="Title"/>
        <w:spacing w:line="276" w:lineRule="auto"/>
        <w:rPr>
          <w:sz w:val="24"/>
          <w:szCs w:val="24"/>
          <w:lang w:val="en-US"/>
        </w:rPr>
      </w:pPr>
      <w:r>
        <w:rPr>
          <w:i/>
          <w:sz w:val="24"/>
          <w:szCs w:val="24"/>
          <w:lang w:val="en-US"/>
        </w:rPr>
        <w:t>PREDICTION OF WATER TURBIDITY USING SATELLITE IMAGERY SENTINEL-2A</w:t>
      </w:r>
      <w:r w:rsidR="009004AA">
        <w:rPr>
          <w:sz w:val="24"/>
          <w:szCs w:val="24"/>
          <w:lang w:val="en-US"/>
        </w:rPr>
        <w:t xml:space="preserve"> </w:t>
      </w:r>
    </w:p>
    <w:p w14:paraId="2A537992" w14:textId="06BCF766" w:rsidR="00733001" w:rsidRPr="009004AA" w:rsidRDefault="009004AA" w:rsidP="00733001">
      <w:pPr>
        <w:pStyle w:val="Title"/>
        <w:spacing w:line="276" w:lineRule="auto"/>
        <w:rPr>
          <w:sz w:val="24"/>
          <w:szCs w:val="24"/>
          <w:lang w:val="en-US"/>
        </w:rPr>
      </w:pPr>
      <w:r>
        <w:rPr>
          <w:sz w:val="24"/>
          <w:szCs w:val="24"/>
          <w:lang w:val="en-US"/>
        </w:rPr>
        <w:t>IN IR. H. DJUANDA RESERVOIR WEST JAVA</w:t>
      </w:r>
    </w:p>
    <w:p w14:paraId="0FC0D50A" w14:textId="21D2E630" w:rsidR="00733001" w:rsidRPr="002771B7" w:rsidRDefault="002771B7" w:rsidP="00733001">
      <w:pPr>
        <w:pStyle w:val="FreeForm"/>
        <w:spacing w:after="120" w:line="276" w:lineRule="auto"/>
        <w:jc w:val="center"/>
        <w:rPr>
          <w:rFonts w:ascii="Cambria" w:eastAsia="Times New Roman" w:hAnsi="Cambria"/>
          <w:b/>
          <w:iCs/>
          <w:color w:val="auto"/>
          <w:sz w:val="22"/>
          <w:szCs w:val="22"/>
        </w:rPr>
      </w:pPr>
      <w:proofErr w:type="spellStart"/>
      <w:r>
        <w:rPr>
          <w:rFonts w:ascii="Cambria" w:eastAsia="Times New Roman" w:hAnsi="Cambria"/>
          <w:b/>
          <w:iCs/>
          <w:color w:val="auto"/>
          <w:sz w:val="22"/>
          <w:szCs w:val="22"/>
        </w:rPr>
        <w:t>Arip</w:t>
      </w:r>
      <w:proofErr w:type="spellEnd"/>
      <w:r>
        <w:rPr>
          <w:rFonts w:ascii="Cambria" w:eastAsia="Times New Roman" w:hAnsi="Cambria"/>
          <w:b/>
          <w:iCs/>
          <w:color w:val="auto"/>
          <w:sz w:val="22"/>
          <w:szCs w:val="22"/>
        </w:rPr>
        <w:t xml:space="preserve"> Rahman</w:t>
      </w:r>
      <w:r w:rsidR="00733001" w:rsidRPr="00733001">
        <w:rPr>
          <w:rFonts w:ascii="Cambria" w:eastAsia="Times New Roman" w:hAnsi="Cambria"/>
          <w:b/>
          <w:iCs/>
          <w:color w:val="auto"/>
          <w:sz w:val="22"/>
          <w:szCs w:val="22"/>
          <w:vertAlign w:val="superscript"/>
        </w:rPr>
        <w:t>1)*</w:t>
      </w:r>
      <w:r w:rsidR="00733001" w:rsidRPr="00733001">
        <w:rPr>
          <w:rFonts w:ascii="Cambria" w:eastAsia="Times New Roman" w:hAnsi="Cambria"/>
          <w:b/>
          <w:iCs/>
          <w:color w:val="auto"/>
          <w:sz w:val="22"/>
          <w:szCs w:val="22"/>
        </w:rPr>
        <w:t xml:space="preserve"> </w:t>
      </w:r>
      <w:proofErr w:type="spellStart"/>
      <w:r>
        <w:rPr>
          <w:rFonts w:ascii="Cambria" w:eastAsia="Times New Roman" w:hAnsi="Cambria"/>
          <w:b/>
          <w:iCs/>
          <w:color w:val="auto"/>
          <w:sz w:val="22"/>
          <w:szCs w:val="22"/>
        </w:rPr>
        <w:t>Lismining</w:t>
      </w:r>
      <w:proofErr w:type="spellEnd"/>
      <w:r>
        <w:rPr>
          <w:rFonts w:ascii="Cambria" w:eastAsia="Times New Roman" w:hAnsi="Cambria"/>
          <w:b/>
          <w:iCs/>
          <w:color w:val="auto"/>
          <w:sz w:val="22"/>
          <w:szCs w:val="22"/>
        </w:rPr>
        <w:t xml:space="preserve"> </w:t>
      </w:r>
      <w:proofErr w:type="spellStart"/>
      <w:r>
        <w:rPr>
          <w:rFonts w:ascii="Cambria" w:eastAsia="Times New Roman" w:hAnsi="Cambria"/>
          <w:b/>
          <w:iCs/>
          <w:color w:val="auto"/>
          <w:sz w:val="22"/>
          <w:szCs w:val="22"/>
        </w:rPr>
        <w:t>Pujiyani</w:t>
      </w:r>
      <w:proofErr w:type="spellEnd"/>
      <w:r>
        <w:rPr>
          <w:rFonts w:ascii="Cambria" w:eastAsia="Times New Roman" w:hAnsi="Cambria"/>
          <w:b/>
          <w:iCs/>
          <w:color w:val="auto"/>
          <w:sz w:val="22"/>
          <w:szCs w:val="22"/>
        </w:rPr>
        <w:t xml:space="preserve"> Astuti</w:t>
      </w:r>
      <w:r w:rsidR="00733001" w:rsidRPr="00733001">
        <w:rPr>
          <w:rFonts w:ascii="Cambria" w:eastAsia="Times New Roman" w:hAnsi="Cambria"/>
          <w:b/>
          <w:iCs/>
          <w:color w:val="auto"/>
          <w:sz w:val="22"/>
          <w:szCs w:val="22"/>
          <w:vertAlign w:val="superscript"/>
        </w:rPr>
        <w:t>2)</w:t>
      </w:r>
      <w:r w:rsidR="00733001" w:rsidRPr="00733001">
        <w:rPr>
          <w:rFonts w:ascii="Cambria" w:eastAsia="Times New Roman" w:hAnsi="Cambria"/>
          <w:b/>
          <w:iCs/>
          <w:color w:val="auto"/>
          <w:sz w:val="22"/>
          <w:szCs w:val="22"/>
        </w:rPr>
        <w:t xml:space="preserve"> </w:t>
      </w:r>
      <w:proofErr w:type="spellStart"/>
      <w:r>
        <w:rPr>
          <w:rFonts w:ascii="Cambria" w:eastAsia="Times New Roman" w:hAnsi="Cambria"/>
          <w:b/>
          <w:iCs/>
          <w:color w:val="auto"/>
          <w:sz w:val="22"/>
          <w:szCs w:val="22"/>
        </w:rPr>
        <w:t>Andri</w:t>
      </w:r>
      <w:proofErr w:type="spellEnd"/>
      <w:r>
        <w:rPr>
          <w:rFonts w:ascii="Cambria" w:eastAsia="Times New Roman" w:hAnsi="Cambria"/>
          <w:b/>
          <w:iCs/>
          <w:color w:val="auto"/>
          <w:sz w:val="22"/>
          <w:szCs w:val="22"/>
        </w:rPr>
        <w:t xml:space="preserve"> Warsa</w:t>
      </w:r>
      <w:r w:rsidR="00733001" w:rsidRPr="00733001">
        <w:rPr>
          <w:rFonts w:ascii="Cambria" w:eastAsia="Times New Roman" w:hAnsi="Cambria"/>
          <w:b/>
          <w:iCs/>
          <w:color w:val="auto"/>
          <w:sz w:val="22"/>
          <w:szCs w:val="22"/>
          <w:vertAlign w:val="superscript"/>
        </w:rPr>
        <w:t>3)</w:t>
      </w:r>
      <w:r w:rsidRPr="002771B7">
        <w:rPr>
          <w:rFonts w:ascii="Cambria" w:eastAsia="Times New Roman" w:hAnsi="Cambria"/>
          <w:b/>
          <w:iCs/>
          <w:color w:val="auto"/>
          <w:sz w:val="22"/>
          <w:szCs w:val="22"/>
        </w:rPr>
        <w:t xml:space="preserve"> </w:t>
      </w:r>
      <w:proofErr w:type="spellStart"/>
      <w:r>
        <w:rPr>
          <w:rFonts w:ascii="Cambria" w:eastAsia="Times New Roman" w:hAnsi="Cambria"/>
          <w:b/>
          <w:iCs/>
          <w:color w:val="auto"/>
          <w:sz w:val="22"/>
          <w:szCs w:val="22"/>
        </w:rPr>
        <w:t>Agus</w:t>
      </w:r>
      <w:proofErr w:type="spellEnd"/>
      <w:r>
        <w:rPr>
          <w:rFonts w:ascii="Cambria" w:eastAsia="Times New Roman" w:hAnsi="Cambria"/>
          <w:b/>
          <w:iCs/>
          <w:color w:val="auto"/>
          <w:sz w:val="22"/>
          <w:szCs w:val="22"/>
        </w:rPr>
        <w:t xml:space="preserve"> </w:t>
      </w:r>
      <w:proofErr w:type="spellStart"/>
      <w:r>
        <w:rPr>
          <w:rFonts w:ascii="Cambria" w:eastAsia="Times New Roman" w:hAnsi="Cambria"/>
          <w:b/>
          <w:iCs/>
          <w:color w:val="auto"/>
          <w:sz w:val="22"/>
          <w:szCs w:val="22"/>
        </w:rPr>
        <w:t>Arifin</w:t>
      </w:r>
      <w:proofErr w:type="spellEnd"/>
      <w:r>
        <w:rPr>
          <w:rFonts w:ascii="Cambria" w:eastAsia="Times New Roman" w:hAnsi="Cambria"/>
          <w:b/>
          <w:iCs/>
          <w:color w:val="auto"/>
          <w:sz w:val="22"/>
          <w:szCs w:val="22"/>
        </w:rPr>
        <w:t xml:space="preserve"> Sentosa</w:t>
      </w:r>
      <w:r>
        <w:rPr>
          <w:rFonts w:ascii="Cambria" w:eastAsia="Times New Roman" w:hAnsi="Cambria"/>
          <w:b/>
          <w:iCs/>
          <w:color w:val="auto"/>
          <w:sz w:val="22"/>
          <w:szCs w:val="22"/>
          <w:vertAlign w:val="superscript"/>
        </w:rPr>
        <w:t>4</w:t>
      </w:r>
      <w:r w:rsidRPr="00733001">
        <w:rPr>
          <w:rFonts w:ascii="Cambria" w:eastAsia="Times New Roman" w:hAnsi="Cambria"/>
          <w:b/>
          <w:iCs/>
          <w:color w:val="auto"/>
          <w:sz w:val="22"/>
          <w:szCs w:val="22"/>
          <w:vertAlign w:val="superscript"/>
        </w:rPr>
        <w:t>)</w:t>
      </w:r>
    </w:p>
    <w:p w14:paraId="0828D4BF" w14:textId="53F50E13" w:rsidR="00733001" w:rsidRPr="00733001" w:rsidRDefault="00733001" w:rsidP="00733001">
      <w:pPr>
        <w:pStyle w:val="FreeForm"/>
        <w:spacing w:line="276" w:lineRule="auto"/>
        <w:jc w:val="center"/>
        <w:rPr>
          <w:rFonts w:ascii="Cambria" w:eastAsia="Times New Roman" w:hAnsi="Cambria" w:cs="Calibri"/>
          <w:iCs/>
          <w:color w:val="auto"/>
          <w:sz w:val="20"/>
        </w:rPr>
      </w:pPr>
      <w:proofErr w:type="gramStart"/>
      <w:r w:rsidRPr="00733001">
        <w:rPr>
          <w:rFonts w:ascii="Cambria" w:eastAsia="Times New Roman" w:hAnsi="Cambria" w:cs="Calibri"/>
          <w:b/>
          <w:iCs/>
          <w:color w:val="auto"/>
          <w:sz w:val="20"/>
          <w:vertAlign w:val="superscript"/>
        </w:rPr>
        <w:t>1)</w:t>
      </w:r>
      <w:proofErr w:type="spellStart"/>
      <w:r w:rsidR="002771B7">
        <w:rPr>
          <w:rFonts w:ascii="Cambria" w:eastAsia="Times New Roman" w:hAnsi="Cambria" w:cs="Calibri"/>
          <w:iCs/>
          <w:color w:val="auto"/>
          <w:sz w:val="20"/>
        </w:rPr>
        <w:t>Balai</w:t>
      </w:r>
      <w:proofErr w:type="spellEnd"/>
      <w:proofErr w:type="gramEnd"/>
      <w:r w:rsidR="002771B7">
        <w:rPr>
          <w:rFonts w:ascii="Cambria" w:eastAsia="Times New Roman" w:hAnsi="Cambria" w:cs="Calibri"/>
          <w:iCs/>
          <w:color w:val="auto"/>
          <w:sz w:val="20"/>
        </w:rPr>
        <w:t xml:space="preserve"> </w:t>
      </w:r>
      <w:proofErr w:type="spellStart"/>
      <w:r w:rsidR="002771B7">
        <w:rPr>
          <w:rFonts w:ascii="Cambria" w:eastAsia="Times New Roman" w:hAnsi="Cambria" w:cs="Calibri"/>
          <w:iCs/>
          <w:color w:val="auto"/>
          <w:sz w:val="20"/>
        </w:rPr>
        <w:t>Riset</w:t>
      </w:r>
      <w:proofErr w:type="spellEnd"/>
      <w:r w:rsidR="002771B7">
        <w:rPr>
          <w:rFonts w:ascii="Cambria" w:eastAsia="Times New Roman" w:hAnsi="Cambria" w:cs="Calibri"/>
          <w:iCs/>
          <w:color w:val="auto"/>
          <w:sz w:val="20"/>
        </w:rPr>
        <w:t xml:space="preserve"> </w:t>
      </w:r>
      <w:proofErr w:type="spellStart"/>
      <w:r w:rsidR="002771B7">
        <w:rPr>
          <w:rFonts w:ascii="Cambria" w:eastAsia="Times New Roman" w:hAnsi="Cambria" w:cs="Calibri"/>
          <w:iCs/>
          <w:color w:val="auto"/>
          <w:sz w:val="20"/>
        </w:rPr>
        <w:t>Pemulihan</w:t>
      </w:r>
      <w:proofErr w:type="spellEnd"/>
      <w:r w:rsidR="002771B7">
        <w:rPr>
          <w:rFonts w:ascii="Cambria" w:eastAsia="Times New Roman" w:hAnsi="Cambria" w:cs="Calibri"/>
          <w:iCs/>
          <w:color w:val="auto"/>
          <w:sz w:val="20"/>
        </w:rPr>
        <w:t xml:space="preserve"> </w:t>
      </w:r>
      <w:proofErr w:type="spellStart"/>
      <w:r w:rsidR="002771B7">
        <w:rPr>
          <w:rFonts w:ascii="Cambria" w:eastAsia="Times New Roman" w:hAnsi="Cambria" w:cs="Calibri"/>
          <w:iCs/>
          <w:color w:val="auto"/>
          <w:sz w:val="20"/>
        </w:rPr>
        <w:t>Sumberdaya</w:t>
      </w:r>
      <w:proofErr w:type="spellEnd"/>
      <w:r w:rsidR="002771B7">
        <w:rPr>
          <w:rFonts w:ascii="Cambria" w:eastAsia="Times New Roman" w:hAnsi="Cambria" w:cs="Calibri"/>
          <w:iCs/>
          <w:color w:val="auto"/>
          <w:sz w:val="20"/>
        </w:rPr>
        <w:t xml:space="preserve"> </w:t>
      </w:r>
      <w:proofErr w:type="spellStart"/>
      <w:r w:rsidR="002771B7">
        <w:rPr>
          <w:rFonts w:ascii="Cambria" w:eastAsia="Times New Roman" w:hAnsi="Cambria" w:cs="Calibri"/>
          <w:iCs/>
          <w:color w:val="auto"/>
          <w:sz w:val="20"/>
        </w:rPr>
        <w:t>Ikan</w:t>
      </w:r>
      <w:proofErr w:type="spellEnd"/>
    </w:p>
    <w:p w14:paraId="16A42BE7" w14:textId="2261F4D6" w:rsidR="00733001" w:rsidRPr="00733001" w:rsidRDefault="002771B7" w:rsidP="00733001">
      <w:pPr>
        <w:pStyle w:val="FreeForm"/>
        <w:spacing w:line="276" w:lineRule="auto"/>
        <w:jc w:val="center"/>
        <w:rPr>
          <w:rFonts w:ascii="Cambria" w:eastAsia="Times New Roman" w:hAnsi="Cambria" w:cs="Calibri"/>
          <w:iCs/>
          <w:color w:val="auto"/>
          <w:sz w:val="20"/>
        </w:rPr>
      </w:pPr>
      <w:r>
        <w:rPr>
          <w:rFonts w:ascii="Cambria" w:eastAsia="Times New Roman" w:hAnsi="Cambria" w:cs="Calibri"/>
          <w:iCs/>
          <w:color w:val="auto"/>
          <w:sz w:val="20"/>
        </w:rPr>
        <w:t xml:space="preserve">Jl. </w:t>
      </w:r>
      <w:proofErr w:type="spellStart"/>
      <w:r>
        <w:rPr>
          <w:rFonts w:ascii="Cambria" w:eastAsia="Times New Roman" w:hAnsi="Cambria" w:cs="Calibri"/>
          <w:iCs/>
          <w:color w:val="auto"/>
          <w:sz w:val="20"/>
        </w:rPr>
        <w:t>Cilalawi</w:t>
      </w:r>
      <w:proofErr w:type="spellEnd"/>
      <w:r>
        <w:rPr>
          <w:rFonts w:ascii="Cambria" w:eastAsia="Times New Roman" w:hAnsi="Cambria" w:cs="Calibri"/>
          <w:iCs/>
          <w:color w:val="auto"/>
          <w:sz w:val="20"/>
        </w:rPr>
        <w:t xml:space="preserve"> No. 1 </w:t>
      </w:r>
      <w:proofErr w:type="spellStart"/>
      <w:r>
        <w:rPr>
          <w:rFonts w:ascii="Cambria" w:eastAsia="Times New Roman" w:hAnsi="Cambria" w:cs="Calibri"/>
          <w:iCs/>
          <w:color w:val="auto"/>
          <w:sz w:val="20"/>
        </w:rPr>
        <w:t>Jatiluhur</w:t>
      </w:r>
      <w:proofErr w:type="spellEnd"/>
      <w:r>
        <w:rPr>
          <w:rFonts w:ascii="Cambria" w:eastAsia="Times New Roman" w:hAnsi="Cambria" w:cs="Calibri"/>
          <w:iCs/>
          <w:color w:val="auto"/>
          <w:sz w:val="20"/>
        </w:rPr>
        <w:t xml:space="preserve"> - </w:t>
      </w:r>
      <w:proofErr w:type="spellStart"/>
      <w:r>
        <w:rPr>
          <w:rFonts w:ascii="Cambria" w:eastAsia="Times New Roman" w:hAnsi="Cambria" w:cs="Calibri"/>
          <w:iCs/>
          <w:color w:val="auto"/>
          <w:sz w:val="20"/>
        </w:rPr>
        <w:t>Purwakarta</w:t>
      </w:r>
      <w:proofErr w:type="spellEnd"/>
    </w:p>
    <w:p w14:paraId="120295EB" w14:textId="5F899997" w:rsidR="00733001" w:rsidRDefault="00733001" w:rsidP="00733001">
      <w:pPr>
        <w:pStyle w:val="FreeForm"/>
        <w:spacing w:line="276" w:lineRule="auto"/>
        <w:jc w:val="center"/>
        <w:rPr>
          <w:rFonts w:ascii="Cambria" w:eastAsia="Times New Roman" w:hAnsi="Cambria" w:cs="Calibri"/>
          <w:iCs/>
          <w:color w:val="auto"/>
          <w:sz w:val="20"/>
        </w:rPr>
      </w:pPr>
      <w:r w:rsidRPr="00733001">
        <w:rPr>
          <w:rFonts w:ascii="Cambria" w:eastAsia="Times New Roman" w:hAnsi="Cambria" w:cs="Calibri"/>
          <w:b/>
          <w:iCs/>
          <w:color w:val="auto"/>
          <w:sz w:val="20"/>
          <w:vertAlign w:val="superscript"/>
        </w:rPr>
        <w:t>2)</w:t>
      </w:r>
      <w:r w:rsidR="002771B7" w:rsidRPr="002771B7">
        <w:rPr>
          <w:rFonts w:ascii="Cambria" w:eastAsia="Times New Roman" w:hAnsi="Cambria" w:cs="Calibri"/>
          <w:iCs/>
          <w:color w:val="auto"/>
          <w:sz w:val="20"/>
        </w:rPr>
        <w:t xml:space="preserve"> </w:t>
      </w:r>
      <w:proofErr w:type="spellStart"/>
      <w:r w:rsidR="002771B7">
        <w:rPr>
          <w:rFonts w:ascii="Cambria" w:eastAsia="Times New Roman" w:hAnsi="Cambria" w:cs="Calibri"/>
          <w:iCs/>
          <w:color w:val="auto"/>
          <w:sz w:val="20"/>
        </w:rPr>
        <w:t>Balai</w:t>
      </w:r>
      <w:proofErr w:type="spellEnd"/>
      <w:r w:rsidR="002771B7">
        <w:rPr>
          <w:rFonts w:ascii="Cambria" w:eastAsia="Times New Roman" w:hAnsi="Cambria" w:cs="Calibri"/>
          <w:iCs/>
          <w:color w:val="auto"/>
          <w:sz w:val="20"/>
        </w:rPr>
        <w:t xml:space="preserve"> </w:t>
      </w:r>
      <w:proofErr w:type="spellStart"/>
      <w:r w:rsidR="002771B7">
        <w:rPr>
          <w:rFonts w:ascii="Cambria" w:eastAsia="Times New Roman" w:hAnsi="Cambria" w:cs="Calibri"/>
          <w:iCs/>
          <w:color w:val="auto"/>
          <w:sz w:val="20"/>
        </w:rPr>
        <w:t>Riset</w:t>
      </w:r>
      <w:proofErr w:type="spellEnd"/>
      <w:r w:rsidR="002771B7">
        <w:rPr>
          <w:rFonts w:ascii="Cambria" w:eastAsia="Times New Roman" w:hAnsi="Cambria" w:cs="Calibri"/>
          <w:iCs/>
          <w:color w:val="auto"/>
          <w:sz w:val="20"/>
        </w:rPr>
        <w:t xml:space="preserve"> </w:t>
      </w:r>
      <w:proofErr w:type="spellStart"/>
      <w:r w:rsidR="002771B7">
        <w:rPr>
          <w:rFonts w:ascii="Cambria" w:eastAsia="Times New Roman" w:hAnsi="Cambria" w:cs="Calibri"/>
          <w:iCs/>
          <w:color w:val="auto"/>
          <w:sz w:val="20"/>
        </w:rPr>
        <w:t>Pemulihan</w:t>
      </w:r>
      <w:proofErr w:type="spellEnd"/>
      <w:r w:rsidR="002771B7">
        <w:rPr>
          <w:rFonts w:ascii="Cambria" w:eastAsia="Times New Roman" w:hAnsi="Cambria" w:cs="Calibri"/>
          <w:iCs/>
          <w:color w:val="auto"/>
          <w:sz w:val="20"/>
        </w:rPr>
        <w:t xml:space="preserve"> </w:t>
      </w:r>
      <w:proofErr w:type="spellStart"/>
      <w:r w:rsidR="002771B7">
        <w:rPr>
          <w:rFonts w:ascii="Cambria" w:eastAsia="Times New Roman" w:hAnsi="Cambria" w:cs="Calibri"/>
          <w:iCs/>
          <w:color w:val="auto"/>
          <w:sz w:val="20"/>
        </w:rPr>
        <w:t>Sumberdaya</w:t>
      </w:r>
      <w:proofErr w:type="spellEnd"/>
      <w:r w:rsidR="002771B7">
        <w:rPr>
          <w:rFonts w:ascii="Cambria" w:eastAsia="Times New Roman" w:hAnsi="Cambria" w:cs="Calibri"/>
          <w:iCs/>
          <w:color w:val="auto"/>
          <w:sz w:val="20"/>
        </w:rPr>
        <w:t xml:space="preserve"> </w:t>
      </w:r>
      <w:proofErr w:type="spellStart"/>
      <w:r w:rsidR="002771B7">
        <w:rPr>
          <w:rFonts w:ascii="Cambria" w:eastAsia="Times New Roman" w:hAnsi="Cambria" w:cs="Calibri"/>
          <w:iCs/>
          <w:color w:val="auto"/>
          <w:sz w:val="20"/>
        </w:rPr>
        <w:t>Ikan</w:t>
      </w:r>
      <w:proofErr w:type="spellEnd"/>
    </w:p>
    <w:p w14:paraId="51E19F96" w14:textId="57B411A3" w:rsidR="002A16A2" w:rsidRPr="00733001" w:rsidRDefault="002A16A2" w:rsidP="00733001">
      <w:pPr>
        <w:pStyle w:val="FreeForm"/>
        <w:spacing w:line="276" w:lineRule="auto"/>
        <w:jc w:val="center"/>
        <w:rPr>
          <w:rFonts w:ascii="Cambria" w:eastAsia="Times New Roman" w:hAnsi="Cambria" w:cs="Calibri"/>
          <w:iCs/>
          <w:color w:val="auto"/>
          <w:sz w:val="20"/>
        </w:rPr>
      </w:pPr>
      <w:r>
        <w:rPr>
          <w:rFonts w:ascii="Cambria" w:eastAsia="Times New Roman" w:hAnsi="Cambria" w:cs="Calibri"/>
          <w:iCs/>
          <w:color w:val="auto"/>
          <w:sz w:val="20"/>
        </w:rPr>
        <w:t xml:space="preserve">Jl. </w:t>
      </w:r>
      <w:proofErr w:type="spellStart"/>
      <w:r>
        <w:rPr>
          <w:rFonts w:ascii="Cambria" w:eastAsia="Times New Roman" w:hAnsi="Cambria" w:cs="Calibri"/>
          <w:iCs/>
          <w:color w:val="auto"/>
          <w:sz w:val="20"/>
        </w:rPr>
        <w:t>Cilalawi</w:t>
      </w:r>
      <w:proofErr w:type="spellEnd"/>
      <w:r>
        <w:rPr>
          <w:rFonts w:ascii="Cambria" w:eastAsia="Times New Roman" w:hAnsi="Cambria" w:cs="Calibri"/>
          <w:iCs/>
          <w:color w:val="auto"/>
          <w:sz w:val="20"/>
        </w:rPr>
        <w:t xml:space="preserve"> No. 1 </w:t>
      </w:r>
      <w:proofErr w:type="spellStart"/>
      <w:r>
        <w:rPr>
          <w:rFonts w:ascii="Cambria" w:eastAsia="Times New Roman" w:hAnsi="Cambria" w:cs="Calibri"/>
          <w:iCs/>
          <w:color w:val="auto"/>
          <w:sz w:val="20"/>
        </w:rPr>
        <w:t>Jatiluhur</w:t>
      </w:r>
      <w:proofErr w:type="spellEnd"/>
      <w:r>
        <w:rPr>
          <w:rFonts w:ascii="Cambria" w:eastAsia="Times New Roman" w:hAnsi="Cambria" w:cs="Calibri"/>
          <w:iCs/>
          <w:color w:val="auto"/>
          <w:sz w:val="20"/>
        </w:rPr>
        <w:t xml:space="preserve"> - </w:t>
      </w:r>
      <w:proofErr w:type="spellStart"/>
      <w:r>
        <w:rPr>
          <w:rFonts w:ascii="Cambria" w:eastAsia="Times New Roman" w:hAnsi="Cambria" w:cs="Calibri"/>
          <w:iCs/>
          <w:color w:val="auto"/>
          <w:sz w:val="20"/>
        </w:rPr>
        <w:t>Purwakarta</w:t>
      </w:r>
      <w:proofErr w:type="spellEnd"/>
    </w:p>
    <w:p w14:paraId="0FA0BECC" w14:textId="39B7E90E" w:rsidR="00733001" w:rsidRDefault="00733001" w:rsidP="00733001">
      <w:pPr>
        <w:pStyle w:val="FreeForm"/>
        <w:spacing w:line="276" w:lineRule="auto"/>
        <w:jc w:val="center"/>
        <w:rPr>
          <w:rFonts w:ascii="Cambria" w:eastAsia="Times New Roman" w:hAnsi="Cambria" w:cs="Calibri"/>
          <w:iCs/>
          <w:color w:val="auto"/>
          <w:sz w:val="20"/>
        </w:rPr>
      </w:pPr>
      <w:r w:rsidRPr="00733001">
        <w:rPr>
          <w:rFonts w:ascii="Cambria" w:eastAsia="Times New Roman" w:hAnsi="Cambria" w:cs="Calibri"/>
          <w:b/>
          <w:iCs/>
          <w:color w:val="auto"/>
          <w:sz w:val="20"/>
          <w:vertAlign w:val="superscript"/>
        </w:rPr>
        <w:t>3)</w:t>
      </w:r>
      <w:r w:rsidR="002771B7" w:rsidRPr="002771B7">
        <w:rPr>
          <w:rFonts w:ascii="Cambria" w:eastAsia="Times New Roman" w:hAnsi="Cambria" w:cs="Calibri"/>
          <w:iCs/>
          <w:color w:val="auto"/>
          <w:sz w:val="20"/>
        </w:rPr>
        <w:t xml:space="preserve"> </w:t>
      </w:r>
      <w:proofErr w:type="spellStart"/>
      <w:r w:rsidR="002771B7">
        <w:rPr>
          <w:rFonts w:ascii="Cambria" w:eastAsia="Times New Roman" w:hAnsi="Cambria" w:cs="Calibri"/>
          <w:iCs/>
          <w:color w:val="auto"/>
          <w:sz w:val="20"/>
        </w:rPr>
        <w:t>Balai</w:t>
      </w:r>
      <w:proofErr w:type="spellEnd"/>
      <w:r w:rsidR="002771B7">
        <w:rPr>
          <w:rFonts w:ascii="Cambria" w:eastAsia="Times New Roman" w:hAnsi="Cambria" w:cs="Calibri"/>
          <w:iCs/>
          <w:color w:val="auto"/>
          <w:sz w:val="20"/>
        </w:rPr>
        <w:t xml:space="preserve"> </w:t>
      </w:r>
      <w:proofErr w:type="spellStart"/>
      <w:r w:rsidR="002771B7">
        <w:rPr>
          <w:rFonts w:ascii="Cambria" w:eastAsia="Times New Roman" w:hAnsi="Cambria" w:cs="Calibri"/>
          <w:iCs/>
          <w:color w:val="auto"/>
          <w:sz w:val="20"/>
        </w:rPr>
        <w:t>Riset</w:t>
      </w:r>
      <w:proofErr w:type="spellEnd"/>
      <w:r w:rsidR="002771B7">
        <w:rPr>
          <w:rFonts w:ascii="Cambria" w:eastAsia="Times New Roman" w:hAnsi="Cambria" w:cs="Calibri"/>
          <w:iCs/>
          <w:color w:val="auto"/>
          <w:sz w:val="20"/>
        </w:rPr>
        <w:t xml:space="preserve"> </w:t>
      </w:r>
      <w:proofErr w:type="spellStart"/>
      <w:r w:rsidR="002771B7">
        <w:rPr>
          <w:rFonts w:ascii="Cambria" w:eastAsia="Times New Roman" w:hAnsi="Cambria" w:cs="Calibri"/>
          <w:iCs/>
          <w:color w:val="auto"/>
          <w:sz w:val="20"/>
        </w:rPr>
        <w:t>Pemulihan</w:t>
      </w:r>
      <w:proofErr w:type="spellEnd"/>
      <w:r w:rsidR="002771B7">
        <w:rPr>
          <w:rFonts w:ascii="Cambria" w:eastAsia="Times New Roman" w:hAnsi="Cambria" w:cs="Calibri"/>
          <w:iCs/>
          <w:color w:val="auto"/>
          <w:sz w:val="20"/>
        </w:rPr>
        <w:t xml:space="preserve"> </w:t>
      </w:r>
      <w:proofErr w:type="spellStart"/>
      <w:r w:rsidR="002771B7">
        <w:rPr>
          <w:rFonts w:ascii="Cambria" w:eastAsia="Times New Roman" w:hAnsi="Cambria" w:cs="Calibri"/>
          <w:iCs/>
          <w:color w:val="auto"/>
          <w:sz w:val="20"/>
        </w:rPr>
        <w:t>Sumberdaya</w:t>
      </w:r>
      <w:proofErr w:type="spellEnd"/>
      <w:r w:rsidR="002771B7">
        <w:rPr>
          <w:rFonts w:ascii="Cambria" w:eastAsia="Times New Roman" w:hAnsi="Cambria" w:cs="Calibri"/>
          <w:iCs/>
          <w:color w:val="auto"/>
          <w:sz w:val="20"/>
        </w:rPr>
        <w:t xml:space="preserve"> </w:t>
      </w:r>
      <w:proofErr w:type="spellStart"/>
      <w:r w:rsidR="002771B7">
        <w:rPr>
          <w:rFonts w:ascii="Cambria" w:eastAsia="Times New Roman" w:hAnsi="Cambria" w:cs="Calibri"/>
          <w:iCs/>
          <w:color w:val="auto"/>
          <w:sz w:val="20"/>
        </w:rPr>
        <w:t>Ikan</w:t>
      </w:r>
      <w:proofErr w:type="spellEnd"/>
    </w:p>
    <w:p w14:paraId="32157361" w14:textId="7BF82FEB" w:rsidR="002A16A2" w:rsidRPr="00733001" w:rsidRDefault="002A16A2" w:rsidP="00733001">
      <w:pPr>
        <w:pStyle w:val="FreeForm"/>
        <w:spacing w:line="276" w:lineRule="auto"/>
        <w:jc w:val="center"/>
        <w:rPr>
          <w:rFonts w:ascii="Cambria" w:eastAsia="Times New Roman" w:hAnsi="Cambria" w:cs="Calibri"/>
          <w:iCs/>
          <w:color w:val="auto"/>
          <w:sz w:val="20"/>
        </w:rPr>
      </w:pPr>
      <w:r>
        <w:rPr>
          <w:rFonts w:ascii="Cambria" w:eastAsia="Times New Roman" w:hAnsi="Cambria" w:cs="Calibri"/>
          <w:iCs/>
          <w:color w:val="auto"/>
          <w:sz w:val="20"/>
        </w:rPr>
        <w:t xml:space="preserve">Jl. </w:t>
      </w:r>
      <w:proofErr w:type="spellStart"/>
      <w:r>
        <w:rPr>
          <w:rFonts w:ascii="Cambria" w:eastAsia="Times New Roman" w:hAnsi="Cambria" w:cs="Calibri"/>
          <w:iCs/>
          <w:color w:val="auto"/>
          <w:sz w:val="20"/>
        </w:rPr>
        <w:t>Cilalawi</w:t>
      </w:r>
      <w:proofErr w:type="spellEnd"/>
      <w:r>
        <w:rPr>
          <w:rFonts w:ascii="Cambria" w:eastAsia="Times New Roman" w:hAnsi="Cambria" w:cs="Calibri"/>
          <w:iCs/>
          <w:color w:val="auto"/>
          <w:sz w:val="20"/>
        </w:rPr>
        <w:t xml:space="preserve"> No. 1 </w:t>
      </w:r>
      <w:proofErr w:type="spellStart"/>
      <w:r>
        <w:rPr>
          <w:rFonts w:ascii="Cambria" w:eastAsia="Times New Roman" w:hAnsi="Cambria" w:cs="Calibri"/>
          <w:iCs/>
          <w:color w:val="auto"/>
          <w:sz w:val="20"/>
        </w:rPr>
        <w:t>Jatiluhur</w:t>
      </w:r>
      <w:proofErr w:type="spellEnd"/>
      <w:r>
        <w:rPr>
          <w:rFonts w:ascii="Cambria" w:eastAsia="Times New Roman" w:hAnsi="Cambria" w:cs="Calibri"/>
          <w:iCs/>
          <w:color w:val="auto"/>
          <w:sz w:val="20"/>
        </w:rPr>
        <w:t xml:space="preserve"> - </w:t>
      </w:r>
      <w:proofErr w:type="spellStart"/>
      <w:r>
        <w:rPr>
          <w:rFonts w:ascii="Cambria" w:eastAsia="Times New Roman" w:hAnsi="Cambria" w:cs="Calibri"/>
          <w:iCs/>
          <w:color w:val="auto"/>
          <w:sz w:val="20"/>
        </w:rPr>
        <w:t>Purwakarta</w:t>
      </w:r>
      <w:proofErr w:type="spellEnd"/>
    </w:p>
    <w:p w14:paraId="718B9D01" w14:textId="136FEB82" w:rsidR="002771B7" w:rsidRPr="00733001" w:rsidRDefault="002771B7" w:rsidP="002771B7">
      <w:pPr>
        <w:pStyle w:val="FreeForm"/>
        <w:spacing w:line="276" w:lineRule="auto"/>
        <w:jc w:val="center"/>
        <w:rPr>
          <w:rFonts w:ascii="Cambria" w:eastAsia="Times New Roman" w:hAnsi="Cambria" w:cs="Calibri"/>
          <w:iCs/>
          <w:color w:val="auto"/>
          <w:sz w:val="20"/>
        </w:rPr>
      </w:pPr>
      <w:proofErr w:type="gramStart"/>
      <w:r>
        <w:rPr>
          <w:rFonts w:ascii="Cambria" w:eastAsia="Times New Roman" w:hAnsi="Cambria" w:cs="Calibri"/>
          <w:b/>
          <w:iCs/>
          <w:color w:val="auto"/>
          <w:sz w:val="20"/>
          <w:vertAlign w:val="superscript"/>
        </w:rPr>
        <w:t>4</w:t>
      </w:r>
      <w:r w:rsidRPr="00733001">
        <w:rPr>
          <w:rFonts w:ascii="Cambria" w:eastAsia="Times New Roman" w:hAnsi="Cambria" w:cs="Calibri"/>
          <w:b/>
          <w:iCs/>
          <w:color w:val="auto"/>
          <w:sz w:val="20"/>
          <w:vertAlign w:val="superscript"/>
        </w:rPr>
        <w:t>)</w:t>
      </w:r>
      <w:proofErr w:type="spellStart"/>
      <w:r>
        <w:rPr>
          <w:rFonts w:ascii="Cambria" w:eastAsia="Times New Roman" w:hAnsi="Cambria" w:cs="Calibri"/>
          <w:iCs/>
          <w:color w:val="auto"/>
          <w:sz w:val="20"/>
        </w:rPr>
        <w:t>Balai</w:t>
      </w:r>
      <w:proofErr w:type="spellEnd"/>
      <w:proofErr w:type="gramEnd"/>
      <w:r>
        <w:rPr>
          <w:rFonts w:ascii="Cambria" w:eastAsia="Times New Roman" w:hAnsi="Cambria" w:cs="Calibri"/>
          <w:iCs/>
          <w:color w:val="auto"/>
          <w:sz w:val="20"/>
        </w:rPr>
        <w:t xml:space="preserve"> </w:t>
      </w:r>
      <w:proofErr w:type="spellStart"/>
      <w:r>
        <w:rPr>
          <w:rFonts w:ascii="Cambria" w:eastAsia="Times New Roman" w:hAnsi="Cambria" w:cs="Calibri"/>
          <w:iCs/>
          <w:color w:val="auto"/>
          <w:sz w:val="20"/>
        </w:rPr>
        <w:t>Riset</w:t>
      </w:r>
      <w:proofErr w:type="spellEnd"/>
      <w:r>
        <w:rPr>
          <w:rFonts w:ascii="Cambria" w:eastAsia="Times New Roman" w:hAnsi="Cambria" w:cs="Calibri"/>
          <w:iCs/>
          <w:color w:val="auto"/>
          <w:sz w:val="20"/>
        </w:rPr>
        <w:t xml:space="preserve"> </w:t>
      </w:r>
      <w:proofErr w:type="spellStart"/>
      <w:r>
        <w:rPr>
          <w:rFonts w:ascii="Cambria" w:eastAsia="Times New Roman" w:hAnsi="Cambria" w:cs="Calibri"/>
          <w:iCs/>
          <w:color w:val="auto"/>
          <w:sz w:val="20"/>
        </w:rPr>
        <w:t>Pemulihan</w:t>
      </w:r>
      <w:proofErr w:type="spellEnd"/>
      <w:r>
        <w:rPr>
          <w:rFonts w:ascii="Cambria" w:eastAsia="Times New Roman" w:hAnsi="Cambria" w:cs="Calibri"/>
          <w:iCs/>
          <w:color w:val="auto"/>
          <w:sz w:val="20"/>
        </w:rPr>
        <w:t xml:space="preserve"> </w:t>
      </w:r>
      <w:proofErr w:type="spellStart"/>
      <w:r>
        <w:rPr>
          <w:rFonts w:ascii="Cambria" w:eastAsia="Times New Roman" w:hAnsi="Cambria" w:cs="Calibri"/>
          <w:iCs/>
          <w:color w:val="auto"/>
          <w:sz w:val="20"/>
        </w:rPr>
        <w:t>Sumberdaya</w:t>
      </w:r>
      <w:proofErr w:type="spellEnd"/>
      <w:r>
        <w:rPr>
          <w:rFonts w:ascii="Cambria" w:eastAsia="Times New Roman" w:hAnsi="Cambria" w:cs="Calibri"/>
          <w:iCs/>
          <w:color w:val="auto"/>
          <w:sz w:val="20"/>
        </w:rPr>
        <w:t xml:space="preserve"> </w:t>
      </w:r>
      <w:proofErr w:type="spellStart"/>
      <w:r>
        <w:rPr>
          <w:rFonts w:ascii="Cambria" w:eastAsia="Times New Roman" w:hAnsi="Cambria" w:cs="Calibri"/>
          <w:iCs/>
          <w:color w:val="auto"/>
          <w:sz w:val="20"/>
        </w:rPr>
        <w:t>Ikan</w:t>
      </w:r>
      <w:proofErr w:type="spellEnd"/>
    </w:p>
    <w:p w14:paraId="14132800" w14:textId="77777777" w:rsidR="002771B7" w:rsidRPr="00733001" w:rsidRDefault="002771B7" w:rsidP="002771B7">
      <w:pPr>
        <w:pStyle w:val="FreeForm"/>
        <w:spacing w:line="276" w:lineRule="auto"/>
        <w:jc w:val="center"/>
        <w:rPr>
          <w:rFonts w:ascii="Cambria" w:eastAsia="Times New Roman" w:hAnsi="Cambria" w:cs="Calibri"/>
          <w:iCs/>
          <w:color w:val="auto"/>
          <w:sz w:val="20"/>
        </w:rPr>
      </w:pPr>
      <w:r>
        <w:rPr>
          <w:rFonts w:ascii="Cambria" w:eastAsia="Times New Roman" w:hAnsi="Cambria" w:cs="Calibri"/>
          <w:iCs/>
          <w:color w:val="auto"/>
          <w:sz w:val="20"/>
        </w:rPr>
        <w:t xml:space="preserve">Jl. </w:t>
      </w:r>
      <w:proofErr w:type="spellStart"/>
      <w:r>
        <w:rPr>
          <w:rFonts w:ascii="Cambria" w:eastAsia="Times New Roman" w:hAnsi="Cambria" w:cs="Calibri"/>
          <w:iCs/>
          <w:color w:val="auto"/>
          <w:sz w:val="20"/>
        </w:rPr>
        <w:t>Cilalawi</w:t>
      </w:r>
      <w:proofErr w:type="spellEnd"/>
      <w:r>
        <w:rPr>
          <w:rFonts w:ascii="Cambria" w:eastAsia="Times New Roman" w:hAnsi="Cambria" w:cs="Calibri"/>
          <w:iCs/>
          <w:color w:val="auto"/>
          <w:sz w:val="20"/>
        </w:rPr>
        <w:t xml:space="preserve"> No. 1 </w:t>
      </w:r>
      <w:proofErr w:type="spellStart"/>
      <w:r>
        <w:rPr>
          <w:rFonts w:ascii="Cambria" w:eastAsia="Times New Roman" w:hAnsi="Cambria" w:cs="Calibri"/>
          <w:iCs/>
          <w:color w:val="auto"/>
          <w:sz w:val="20"/>
        </w:rPr>
        <w:t>Jatiluhur</w:t>
      </w:r>
      <w:proofErr w:type="spellEnd"/>
      <w:r>
        <w:rPr>
          <w:rFonts w:ascii="Cambria" w:eastAsia="Times New Roman" w:hAnsi="Cambria" w:cs="Calibri"/>
          <w:iCs/>
          <w:color w:val="auto"/>
          <w:sz w:val="20"/>
        </w:rPr>
        <w:t xml:space="preserve"> - </w:t>
      </w:r>
      <w:proofErr w:type="spellStart"/>
      <w:r>
        <w:rPr>
          <w:rFonts w:ascii="Cambria" w:eastAsia="Times New Roman" w:hAnsi="Cambria" w:cs="Calibri"/>
          <w:iCs/>
          <w:color w:val="auto"/>
          <w:sz w:val="20"/>
        </w:rPr>
        <w:t>Purwakarta</w:t>
      </w:r>
      <w:proofErr w:type="spellEnd"/>
    </w:p>
    <w:p w14:paraId="48E76E9F" w14:textId="77777777" w:rsidR="002771B7" w:rsidRPr="00733001" w:rsidRDefault="002771B7" w:rsidP="00733001">
      <w:pPr>
        <w:pStyle w:val="FreeForm"/>
        <w:spacing w:line="276" w:lineRule="auto"/>
        <w:jc w:val="center"/>
        <w:rPr>
          <w:rFonts w:ascii="Cambria" w:eastAsia="Times New Roman" w:hAnsi="Cambria" w:cs="Calibri"/>
          <w:iCs/>
          <w:color w:val="auto"/>
          <w:sz w:val="20"/>
        </w:rPr>
      </w:pPr>
    </w:p>
    <w:p w14:paraId="303E5350" w14:textId="21513023" w:rsidR="00733001" w:rsidRPr="002A16A2" w:rsidRDefault="00733001" w:rsidP="00733001">
      <w:pPr>
        <w:pStyle w:val="PenulisDeskripsi"/>
        <w:spacing w:before="20" w:after="20" w:line="276" w:lineRule="auto"/>
        <w:contextualSpacing w:val="0"/>
        <w:rPr>
          <w:rFonts w:ascii="Cambria" w:hAnsi="Cambria"/>
          <w:lang w:val="en-US"/>
        </w:rPr>
      </w:pPr>
      <w:r w:rsidRPr="00733001">
        <w:rPr>
          <w:rFonts w:ascii="Cambria" w:hAnsi="Cambria" w:cs="Times New Roman"/>
        </w:rPr>
        <w:t>*</w:t>
      </w:r>
      <w:r w:rsidRPr="00733001">
        <w:rPr>
          <w:rFonts w:ascii="Cambria" w:hAnsi="Cambria" w:cs="Times New Roman"/>
          <w:lang w:val="en-US"/>
        </w:rPr>
        <w:t>C</w:t>
      </w:r>
      <w:r w:rsidRPr="00733001">
        <w:rPr>
          <w:rFonts w:ascii="Cambria" w:hAnsi="Cambria" w:cs="Times New Roman"/>
        </w:rPr>
        <w:t>oresponden email</w:t>
      </w:r>
      <w:r w:rsidRPr="00733001">
        <w:rPr>
          <w:rFonts w:ascii="Cambria" w:hAnsi="Cambria"/>
        </w:rPr>
        <w:t xml:space="preserve">: </w:t>
      </w:r>
      <w:hyperlink r:id="rId10" w:history="1">
        <w:r w:rsidR="00F76430" w:rsidRPr="00582A2D">
          <w:rPr>
            <w:rStyle w:val="Hyperlink"/>
            <w:lang w:val="en-US"/>
          </w:rPr>
          <w:t>alphagrt79@gmail.com</w:t>
        </w:r>
      </w:hyperlink>
      <w:r w:rsidR="00F76430">
        <w:rPr>
          <w:lang w:val="en-US"/>
        </w:rPr>
        <w:t xml:space="preserve"> </w:t>
      </w:r>
    </w:p>
    <w:p w14:paraId="06D0B113" w14:textId="77777777" w:rsidR="00733001" w:rsidRPr="00733001" w:rsidRDefault="00733001" w:rsidP="00733001">
      <w:pPr>
        <w:pStyle w:val="Terima-Setuju"/>
        <w:spacing w:before="20" w:after="20" w:line="276" w:lineRule="auto"/>
        <w:contextualSpacing w:val="0"/>
        <w:rPr>
          <w:sz w:val="20"/>
          <w:szCs w:val="20"/>
        </w:rPr>
      </w:pPr>
      <w:r w:rsidRPr="00733001">
        <w:rPr>
          <w:sz w:val="20"/>
          <w:szCs w:val="20"/>
        </w:rPr>
        <w:t>Diterima:                 ;Direvisi:               ; Disetujui:</w:t>
      </w:r>
    </w:p>
    <w:p w14:paraId="3DEEC669" w14:textId="77777777" w:rsidR="00733001" w:rsidRPr="00733001" w:rsidRDefault="00733001" w:rsidP="00733001">
      <w:pPr>
        <w:pStyle w:val="Abstrak-Judul"/>
        <w:spacing w:line="276" w:lineRule="auto"/>
      </w:pPr>
    </w:p>
    <w:p w14:paraId="116469B8" w14:textId="77777777" w:rsidR="00733001" w:rsidRPr="00733001" w:rsidRDefault="00733001" w:rsidP="00733001">
      <w:pPr>
        <w:pStyle w:val="Abstrak-Judul"/>
        <w:spacing w:before="20" w:line="276" w:lineRule="auto"/>
        <w:rPr>
          <w:sz w:val="18"/>
          <w:lang w:val="en-US"/>
        </w:rPr>
      </w:pPr>
      <w:r w:rsidRPr="00733001">
        <w:rPr>
          <w:sz w:val="18"/>
          <w:lang w:val="en-US"/>
        </w:rPr>
        <w:t xml:space="preserve">ABSTRACT </w:t>
      </w:r>
    </w:p>
    <w:p w14:paraId="36F600BA" w14:textId="7C3F8E2C" w:rsidR="00733001" w:rsidRPr="002A16A2" w:rsidRDefault="002A16A2" w:rsidP="00C75CF1">
      <w:pPr>
        <w:pStyle w:val="Abstrak"/>
        <w:spacing w:line="276" w:lineRule="auto"/>
        <w:ind w:firstLine="567"/>
        <w:rPr>
          <w:rFonts w:asciiTheme="majorHAnsi" w:hAnsiTheme="majorHAnsi"/>
          <w:sz w:val="18"/>
          <w:szCs w:val="18"/>
        </w:rPr>
      </w:pPr>
      <w:r w:rsidRPr="002A16A2">
        <w:rPr>
          <w:rFonts w:asciiTheme="majorHAnsi" w:hAnsiTheme="majorHAnsi" w:cs="Arial"/>
          <w:sz w:val="18"/>
          <w:szCs w:val="18"/>
        </w:rPr>
        <w:t xml:space="preserve">Turbidity is one of remote sensing indicators on the physical characteristic of a lake which can reduce the brightness level of the waters. Measuring the physical characteristics of lakes is traditionally costly and time consuming. Remote sensing provides data and products spatially, temporally and synoptically. Combination of in situ turbidity data in the </w:t>
      </w:r>
      <w:r w:rsidR="00295653">
        <w:rPr>
          <w:rFonts w:asciiTheme="majorHAnsi" w:hAnsiTheme="majorHAnsi" w:cs="Arial"/>
          <w:sz w:val="18"/>
          <w:szCs w:val="18"/>
          <w:lang w:val="en-US"/>
        </w:rPr>
        <w:t xml:space="preserve">Ir. H. </w:t>
      </w:r>
      <w:proofErr w:type="spellStart"/>
      <w:r w:rsidR="00295653">
        <w:rPr>
          <w:rFonts w:asciiTheme="majorHAnsi" w:hAnsiTheme="majorHAnsi" w:cs="Arial"/>
          <w:sz w:val="18"/>
          <w:szCs w:val="18"/>
          <w:lang w:val="en-US"/>
        </w:rPr>
        <w:t>Djuanda</w:t>
      </w:r>
      <w:proofErr w:type="spellEnd"/>
      <w:r w:rsidRPr="002A16A2">
        <w:rPr>
          <w:rFonts w:asciiTheme="majorHAnsi" w:hAnsiTheme="majorHAnsi" w:cs="Arial"/>
          <w:sz w:val="18"/>
          <w:szCs w:val="18"/>
        </w:rPr>
        <w:t xml:space="preserve"> Reservoir and Sentinel-2A satellite imagery data can produce empirical equations that can be used to predict and map the turbidity value in the </w:t>
      </w:r>
      <w:r w:rsidR="00295653">
        <w:rPr>
          <w:rFonts w:asciiTheme="majorHAnsi" w:hAnsiTheme="majorHAnsi" w:cs="Arial"/>
          <w:sz w:val="18"/>
          <w:szCs w:val="18"/>
          <w:lang w:val="en-US"/>
        </w:rPr>
        <w:t xml:space="preserve">Ir. H. </w:t>
      </w:r>
      <w:proofErr w:type="spellStart"/>
      <w:r w:rsidR="00295653">
        <w:rPr>
          <w:rFonts w:asciiTheme="majorHAnsi" w:hAnsiTheme="majorHAnsi" w:cs="Arial"/>
          <w:sz w:val="18"/>
          <w:szCs w:val="18"/>
          <w:lang w:val="en-US"/>
        </w:rPr>
        <w:t>Djuanda</w:t>
      </w:r>
      <w:proofErr w:type="spellEnd"/>
      <w:r w:rsidRPr="002A16A2">
        <w:rPr>
          <w:rFonts w:asciiTheme="majorHAnsi" w:hAnsiTheme="majorHAnsi" w:cs="Arial"/>
          <w:sz w:val="18"/>
          <w:szCs w:val="18"/>
        </w:rPr>
        <w:t xml:space="preserve"> Reservoir. The results of the multi regression analysis between the combination of band 3 (green) and band 4 (red) of Sentinel-2A satellite imagery with an in situ turbidity value resulted in a high enough correlation with the coefficient determination  (R</w:t>
      </w:r>
      <w:r w:rsidRPr="002A16A2">
        <w:rPr>
          <w:rFonts w:asciiTheme="majorHAnsi" w:hAnsiTheme="majorHAnsi" w:cs="Arial"/>
          <w:sz w:val="18"/>
          <w:szCs w:val="18"/>
          <w:vertAlign w:val="superscript"/>
        </w:rPr>
        <w:t>2</w:t>
      </w:r>
      <w:r w:rsidRPr="002A16A2">
        <w:rPr>
          <w:rFonts w:asciiTheme="majorHAnsi" w:hAnsiTheme="majorHAnsi" w:cs="Arial"/>
          <w:sz w:val="18"/>
          <w:szCs w:val="18"/>
        </w:rPr>
        <w:t>) = 0.06, with RMSE of 1.95 NTU. Based on the MAPE analysis, the deviation of the predicted turbidity value to in-situ turbidity value is 31.1%. High levels of turbidity can reduce the primary productivity of waters and the organisms that are in it will also be disturbed, especially in breathing and vision problems.</w:t>
      </w:r>
    </w:p>
    <w:p w14:paraId="7FF19DD2" w14:textId="4E879AEA" w:rsidR="00733001" w:rsidRPr="00733001" w:rsidRDefault="00733001" w:rsidP="00733001">
      <w:pPr>
        <w:pStyle w:val="Keywords"/>
        <w:spacing w:line="276" w:lineRule="auto"/>
        <w:rPr>
          <w:sz w:val="18"/>
          <w:szCs w:val="18"/>
        </w:rPr>
      </w:pPr>
      <w:r w:rsidRPr="00733001">
        <w:rPr>
          <w:rStyle w:val="Bold"/>
          <w:sz w:val="18"/>
          <w:szCs w:val="18"/>
        </w:rPr>
        <w:t>Keywords:</w:t>
      </w:r>
      <w:r w:rsidRPr="00733001">
        <w:rPr>
          <w:sz w:val="18"/>
          <w:szCs w:val="18"/>
        </w:rPr>
        <w:tab/>
      </w:r>
      <w:r w:rsidR="002A16A2" w:rsidRPr="002A16A2">
        <w:rPr>
          <w:rFonts w:asciiTheme="majorHAnsi" w:hAnsiTheme="majorHAnsi" w:cs="Arial"/>
          <w:sz w:val="18"/>
          <w:szCs w:val="18"/>
        </w:rPr>
        <w:t>turbidity, remote sensing, Sentinel-2A satellite imagery, Waduk Jatiluhur, primary productivity</w:t>
      </w:r>
    </w:p>
    <w:p w14:paraId="3656B9AB" w14:textId="77777777" w:rsidR="00733001" w:rsidRPr="00733001" w:rsidRDefault="00733001" w:rsidP="00733001">
      <w:pPr>
        <w:pStyle w:val="Abstrak-Judul"/>
        <w:spacing w:line="276" w:lineRule="auto"/>
        <w:rPr>
          <w:sz w:val="18"/>
          <w:szCs w:val="18"/>
        </w:rPr>
      </w:pPr>
    </w:p>
    <w:p w14:paraId="6A1E0D54" w14:textId="77777777" w:rsidR="00733001" w:rsidRPr="002C536E" w:rsidRDefault="00733001" w:rsidP="00733001">
      <w:pPr>
        <w:pStyle w:val="Abstrak-Judul"/>
        <w:spacing w:line="276" w:lineRule="auto"/>
        <w:rPr>
          <w:sz w:val="18"/>
          <w:szCs w:val="18"/>
          <w:lang w:val="en-US"/>
        </w:rPr>
      </w:pPr>
      <w:r w:rsidRPr="002C536E">
        <w:rPr>
          <w:sz w:val="18"/>
          <w:szCs w:val="18"/>
        </w:rPr>
        <w:t>abstrak</w:t>
      </w:r>
    </w:p>
    <w:p w14:paraId="1BC6F0A0" w14:textId="2090E448" w:rsidR="00733001" w:rsidRPr="002C536E" w:rsidRDefault="002A16A2" w:rsidP="00733001">
      <w:pPr>
        <w:pStyle w:val="Abstrak"/>
        <w:spacing w:line="276" w:lineRule="auto"/>
        <w:rPr>
          <w:rFonts w:asciiTheme="majorHAnsi" w:hAnsiTheme="majorHAnsi"/>
          <w:sz w:val="18"/>
          <w:szCs w:val="18"/>
          <w:lang w:val="en-US"/>
        </w:rPr>
      </w:pPr>
      <w:r w:rsidRPr="002C536E">
        <w:rPr>
          <w:rFonts w:asciiTheme="majorHAnsi" w:hAnsiTheme="majorHAnsi" w:cs="Arial"/>
          <w:sz w:val="18"/>
          <w:szCs w:val="18"/>
        </w:rPr>
        <w:t xml:space="preserve">Turbiditas merupakan salah satu indikator penginderaan jauh pada karakteristik fisik danau yang dapat mengurangi tingkat kecerahan suatu perairan. Pengukuran karakteristik fisik danau secara tradisional memerlukan waktu dan biaya yang mahal. Penginderaan jauh menyediakan data dan produk secara spasial, temporal dan sinoptik. Kombinasi antara data turbiditas insitu di Waduk </w:t>
      </w:r>
      <w:r w:rsidR="00295653">
        <w:rPr>
          <w:rFonts w:asciiTheme="majorHAnsi" w:hAnsiTheme="majorHAnsi" w:cs="Arial"/>
          <w:sz w:val="18"/>
          <w:szCs w:val="18"/>
          <w:lang w:val="en-US"/>
        </w:rPr>
        <w:t xml:space="preserve">Ir. H. </w:t>
      </w:r>
      <w:proofErr w:type="spellStart"/>
      <w:r w:rsidR="00295653">
        <w:rPr>
          <w:rFonts w:asciiTheme="majorHAnsi" w:hAnsiTheme="majorHAnsi" w:cs="Arial"/>
          <w:sz w:val="18"/>
          <w:szCs w:val="18"/>
          <w:lang w:val="en-US"/>
        </w:rPr>
        <w:t>Djuanda</w:t>
      </w:r>
      <w:proofErr w:type="spellEnd"/>
      <w:r w:rsidRPr="002C536E">
        <w:rPr>
          <w:rFonts w:asciiTheme="majorHAnsi" w:hAnsiTheme="majorHAnsi" w:cs="Arial"/>
          <w:sz w:val="18"/>
          <w:szCs w:val="18"/>
        </w:rPr>
        <w:t xml:space="preserve"> dan data citra satelit Sentinel-2A dapat menghasilkan persamaan empiris yang dapat digunakan untuk memprediksi dan memetakan nilai turbiditas di Waduk </w:t>
      </w:r>
      <w:r w:rsidR="00295653">
        <w:rPr>
          <w:rFonts w:asciiTheme="majorHAnsi" w:hAnsiTheme="majorHAnsi" w:cs="Arial"/>
          <w:sz w:val="18"/>
          <w:szCs w:val="18"/>
          <w:lang w:val="en-US"/>
        </w:rPr>
        <w:t xml:space="preserve">Ir. H. </w:t>
      </w:r>
      <w:proofErr w:type="spellStart"/>
      <w:r w:rsidR="00295653">
        <w:rPr>
          <w:rFonts w:asciiTheme="majorHAnsi" w:hAnsiTheme="majorHAnsi" w:cs="Arial"/>
          <w:sz w:val="18"/>
          <w:szCs w:val="18"/>
          <w:lang w:val="en-US"/>
        </w:rPr>
        <w:t>Djuanda</w:t>
      </w:r>
      <w:proofErr w:type="spellEnd"/>
      <w:r w:rsidRPr="002C536E">
        <w:rPr>
          <w:rFonts w:asciiTheme="majorHAnsi" w:hAnsiTheme="majorHAnsi" w:cs="Arial"/>
          <w:sz w:val="18"/>
          <w:szCs w:val="18"/>
        </w:rPr>
        <w:t>. Hasil analisis multiregresi antara kombinasi band 3 dan band 4 citra satelit Sentinel-2A dengan nilai turbiditas insitu menghasilkan korelasi yang cukup tinggi dengan koefisien determinasi (R</w:t>
      </w:r>
      <w:r w:rsidRPr="002C536E">
        <w:rPr>
          <w:rFonts w:asciiTheme="majorHAnsi" w:hAnsiTheme="majorHAnsi" w:cs="Arial"/>
          <w:sz w:val="18"/>
          <w:szCs w:val="18"/>
          <w:vertAlign w:val="superscript"/>
        </w:rPr>
        <w:t>2</w:t>
      </w:r>
      <w:r w:rsidRPr="002C536E">
        <w:rPr>
          <w:rFonts w:asciiTheme="majorHAnsi" w:hAnsiTheme="majorHAnsi" w:cs="Arial"/>
          <w:sz w:val="18"/>
          <w:szCs w:val="18"/>
        </w:rPr>
        <w:t>) = 0.60, dengan RMSE sebesar 1.95 NTU. Berdasarkan analisis MAPE, penyimpangan nilai turbiditas prediksi terhadap nilai turbiditas insitu sebesar 31.1% . Tingkat kekeruhan yang tinggi dapat mengurangi produktifitas primer suatu perairan dan organisme yang berada didalamnya juga akan terganggu terutama dalam masalah pernapasan dan penglihatan.</w:t>
      </w:r>
    </w:p>
    <w:p w14:paraId="28E03EAC" w14:textId="59F1A6FA" w:rsidR="00733001" w:rsidRPr="002C536E" w:rsidRDefault="00733001" w:rsidP="00733001">
      <w:pPr>
        <w:pStyle w:val="Keywords"/>
        <w:spacing w:after="20" w:line="276" w:lineRule="auto"/>
        <w:rPr>
          <w:sz w:val="18"/>
          <w:szCs w:val="18"/>
        </w:rPr>
      </w:pPr>
      <w:r w:rsidRPr="002C536E">
        <w:rPr>
          <w:b/>
          <w:sz w:val="18"/>
          <w:szCs w:val="18"/>
        </w:rPr>
        <w:lastRenderedPageBreak/>
        <w:t>Kata Kunci</w:t>
      </w:r>
      <w:r w:rsidRPr="002C536E">
        <w:rPr>
          <w:sz w:val="18"/>
          <w:szCs w:val="18"/>
        </w:rPr>
        <w:t xml:space="preserve">: </w:t>
      </w:r>
      <w:r w:rsidR="002A16A2" w:rsidRPr="002C536E">
        <w:rPr>
          <w:rFonts w:asciiTheme="minorHAnsi" w:hAnsiTheme="minorHAnsi" w:cstheme="minorHAnsi"/>
          <w:sz w:val="18"/>
          <w:szCs w:val="18"/>
        </w:rPr>
        <w:t xml:space="preserve">turbiditas, penginderaan jauh, citra satelit Sentinel-2A, Waduk </w:t>
      </w:r>
      <w:r w:rsidR="00295653">
        <w:rPr>
          <w:rFonts w:asciiTheme="minorHAnsi" w:hAnsiTheme="minorHAnsi" w:cstheme="minorHAnsi"/>
          <w:sz w:val="18"/>
          <w:szCs w:val="18"/>
          <w:lang w:val="en-US"/>
        </w:rPr>
        <w:t xml:space="preserve">Ir. H. </w:t>
      </w:r>
      <w:proofErr w:type="spellStart"/>
      <w:r w:rsidR="00295653">
        <w:rPr>
          <w:rFonts w:asciiTheme="minorHAnsi" w:hAnsiTheme="minorHAnsi" w:cstheme="minorHAnsi"/>
          <w:sz w:val="18"/>
          <w:szCs w:val="18"/>
          <w:lang w:val="en-US"/>
        </w:rPr>
        <w:t>Djuanda</w:t>
      </w:r>
      <w:proofErr w:type="spellEnd"/>
      <w:r w:rsidR="002A16A2" w:rsidRPr="002C536E">
        <w:rPr>
          <w:rFonts w:asciiTheme="minorHAnsi" w:hAnsiTheme="minorHAnsi" w:cstheme="minorHAnsi"/>
          <w:sz w:val="18"/>
          <w:szCs w:val="18"/>
        </w:rPr>
        <w:t>, produktifitas primer</w:t>
      </w:r>
    </w:p>
    <w:p w14:paraId="4B99056E" w14:textId="77777777" w:rsidR="00733001" w:rsidRDefault="00733001" w:rsidP="00733001">
      <w:pPr>
        <w:rPr>
          <w:lang w:bidi="ar-SA"/>
        </w:rPr>
      </w:pPr>
    </w:p>
    <w:p w14:paraId="40C1FAB8" w14:textId="77777777" w:rsidR="006B60B0" w:rsidRPr="00733001" w:rsidRDefault="006B60B0" w:rsidP="00733001">
      <w:pPr>
        <w:rPr>
          <w:lang w:bidi="ar-SA"/>
        </w:rPr>
        <w:sectPr w:rsidR="006B60B0" w:rsidRPr="00733001" w:rsidSect="002B3765">
          <w:headerReference w:type="default" r:id="rId11"/>
          <w:footerReference w:type="default" r:id="rId12"/>
          <w:footerReference w:type="first" r:id="rId13"/>
          <w:type w:val="continuous"/>
          <w:pgSz w:w="11906" w:h="16838" w:code="9"/>
          <w:pgMar w:top="1701" w:right="1134" w:bottom="1418" w:left="1701" w:header="851" w:footer="851" w:gutter="0"/>
          <w:cols w:space="284"/>
          <w:docGrid w:linePitch="360"/>
        </w:sectPr>
      </w:pPr>
    </w:p>
    <w:p w14:paraId="48303CBA" w14:textId="77777777" w:rsidR="002D55F7" w:rsidRPr="002E3183" w:rsidRDefault="002D55F7" w:rsidP="002D55F7">
      <w:pPr>
        <w:pStyle w:val="Heading1"/>
        <w:rPr>
          <w:sz w:val="20"/>
          <w:lang w:bidi="ar-SA"/>
        </w:rPr>
      </w:pPr>
      <w:r w:rsidRPr="002E3183">
        <w:rPr>
          <w:sz w:val="20"/>
          <w:lang w:bidi="ar-SA"/>
        </w:rPr>
        <w:lastRenderedPageBreak/>
        <w:t>pENDAHULUAN</w:t>
      </w:r>
    </w:p>
    <w:p w14:paraId="45137844" w14:textId="696958C1" w:rsidR="00237D73" w:rsidRDefault="002A16A2" w:rsidP="00237D73">
      <w:pPr>
        <w:pStyle w:val="OutlineText"/>
        <w:ind w:firstLine="567"/>
        <w:rPr>
          <w:rFonts w:cs="Arial"/>
          <w:lang w:val="en-US"/>
        </w:rPr>
      </w:pPr>
      <w:r w:rsidRPr="003230E1">
        <w:rPr>
          <w:rFonts w:cs="Arial"/>
        </w:rPr>
        <w:t>Danau</w:t>
      </w:r>
      <w:r w:rsidR="00F14A89">
        <w:rPr>
          <w:rFonts w:cs="Arial"/>
          <w:lang w:val="en-US"/>
        </w:rPr>
        <w:t xml:space="preserve"> </w:t>
      </w:r>
      <w:proofErr w:type="spellStart"/>
      <w:r w:rsidR="00F14A89">
        <w:rPr>
          <w:rFonts w:cs="Arial"/>
          <w:lang w:val="en-US"/>
        </w:rPr>
        <w:t>atau</w:t>
      </w:r>
      <w:proofErr w:type="spellEnd"/>
      <w:r w:rsidR="00F14A89">
        <w:rPr>
          <w:rFonts w:cs="Arial"/>
          <w:lang w:val="en-US"/>
        </w:rPr>
        <w:t xml:space="preserve"> </w:t>
      </w:r>
      <w:proofErr w:type="spellStart"/>
      <w:r w:rsidR="00F14A89">
        <w:rPr>
          <w:rFonts w:cs="Arial"/>
          <w:lang w:val="en-US"/>
        </w:rPr>
        <w:t>waduk</w:t>
      </w:r>
      <w:proofErr w:type="spellEnd"/>
      <w:r w:rsidRPr="003230E1">
        <w:rPr>
          <w:rFonts w:cs="Arial"/>
        </w:rPr>
        <w:t xml:space="preserve"> merupakan salah satu ekosistem</w:t>
      </w:r>
      <w:r w:rsidR="00D93BB5">
        <w:rPr>
          <w:rFonts w:cs="Arial"/>
          <w:lang w:val="en-US"/>
        </w:rPr>
        <w:t xml:space="preserve"> air </w:t>
      </w:r>
      <w:proofErr w:type="spellStart"/>
      <w:r w:rsidR="00D93BB5">
        <w:rPr>
          <w:rFonts w:cs="Arial"/>
          <w:lang w:val="en-US"/>
        </w:rPr>
        <w:t>tawar</w:t>
      </w:r>
      <w:proofErr w:type="spellEnd"/>
      <w:r w:rsidRPr="003230E1">
        <w:rPr>
          <w:rFonts w:cs="Arial"/>
        </w:rPr>
        <w:t xml:space="preserve"> yang menyediakan berbagai jasa ekosistem</w:t>
      </w:r>
      <w:r w:rsidR="00D93BB5">
        <w:rPr>
          <w:rFonts w:cs="Arial"/>
          <w:lang w:val="en-US"/>
        </w:rPr>
        <w:t xml:space="preserve"> </w:t>
      </w:r>
      <w:proofErr w:type="spellStart"/>
      <w:r w:rsidR="00D93BB5">
        <w:rPr>
          <w:rFonts w:cs="Arial"/>
          <w:lang w:val="en-US"/>
        </w:rPr>
        <w:t>mulai</w:t>
      </w:r>
      <w:proofErr w:type="spellEnd"/>
      <w:r w:rsidR="00D93BB5">
        <w:rPr>
          <w:rFonts w:cs="Arial"/>
          <w:lang w:val="en-US"/>
        </w:rPr>
        <w:t xml:space="preserve"> habitat bi</w:t>
      </w:r>
      <w:r w:rsidR="00D6696B">
        <w:rPr>
          <w:rFonts w:cs="Arial"/>
          <w:lang w:val="en-US"/>
        </w:rPr>
        <w:t xml:space="preserve">ota </w:t>
      </w:r>
      <w:proofErr w:type="spellStart"/>
      <w:r w:rsidR="00D6696B">
        <w:rPr>
          <w:rFonts w:cs="Arial"/>
          <w:lang w:val="en-US"/>
        </w:rPr>
        <w:t>perairan</w:t>
      </w:r>
      <w:proofErr w:type="spellEnd"/>
      <w:r w:rsidR="00D6696B">
        <w:rPr>
          <w:rFonts w:cs="Arial"/>
          <w:lang w:val="en-US"/>
        </w:rPr>
        <w:t xml:space="preserve">, </w:t>
      </w:r>
      <w:proofErr w:type="spellStart"/>
      <w:r w:rsidR="00D6696B">
        <w:rPr>
          <w:rFonts w:cs="Arial"/>
          <w:lang w:val="en-US"/>
        </w:rPr>
        <w:t>rekreasi</w:t>
      </w:r>
      <w:proofErr w:type="spellEnd"/>
      <w:r w:rsidR="00D6696B">
        <w:rPr>
          <w:rFonts w:cs="Arial"/>
          <w:lang w:val="en-US"/>
        </w:rPr>
        <w:t xml:space="preserve"> </w:t>
      </w:r>
      <w:proofErr w:type="spellStart"/>
      <w:r w:rsidR="00D6696B">
        <w:rPr>
          <w:rFonts w:cs="Arial"/>
          <w:lang w:val="en-US"/>
        </w:rPr>
        <w:t>dan</w:t>
      </w:r>
      <w:proofErr w:type="spellEnd"/>
      <w:r w:rsidR="00D6696B">
        <w:rPr>
          <w:rFonts w:cs="Arial"/>
          <w:lang w:val="en-US"/>
        </w:rPr>
        <w:t xml:space="preserve"> </w:t>
      </w:r>
      <w:proofErr w:type="spellStart"/>
      <w:r w:rsidR="009B597B">
        <w:rPr>
          <w:rFonts w:cs="Arial"/>
          <w:lang w:val="en-US"/>
        </w:rPr>
        <w:t>irigasi</w:t>
      </w:r>
      <w:proofErr w:type="spellEnd"/>
      <w:r w:rsidR="009B597B">
        <w:rPr>
          <w:rFonts w:cs="Arial"/>
          <w:lang w:val="en-US"/>
        </w:rPr>
        <w:t xml:space="preserve"> </w:t>
      </w:r>
      <w:r w:rsidR="00D93BB5">
        <w:rPr>
          <w:rFonts w:cs="Arial"/>
          <w:lang w:val="en-US"/>
        </w:rPr>
        <w:fldChar w:fldCharType="begin" w:fldLock="1"/>
      </w:r>
      <w:r w:rsidR="001D53EF">
        <w:rPr>
          <w:rFonts w:cs="Arial"/>
          <w:lang w:val="en-US"/>
        </w:rPr>
        <w:instrText>ADDIN CSL_CITATION {"citationItems":[{"id":"ITEM-1","itemData":{"DOI":"10.1021/acs.est.5b05950","ISSN":"15205851","PMID":"26914108","abstract":"We describe continental-scale increases in lake and stream total phosphorus (TP) concentrations, identified through periodic probability surveys of thousands of water bodies in the conterminous U.S. The increases, observed over the period 2000-2014 were most notable in sites in relatively undisturbed catchments and where TP was initially low (e.g., less than 10 μg L-1). Nationally, the percentage of stream length in the U.S. with TP ≤ 10 μg L-1 decreased from 24.5 to 10.4 to 1.6% from 2004 to 2009 to 2014; the percentage of lakes with TP ≤ 10 μg L-1 decreased from 24.9 to 6.7% between 2007 and 2012. Increasing TP concentrations appear to be ubiquitous, but their presence in undeveloped catchments suggests that they cannot be entirely attributed to either point or common non-point sources of TP. (Graph Presented).","author":[{"dropping-particle":"","family":"Stoddard","given":"John L.","non-dropping-particle":"","parse-names":false,"suffix":""},{"dropping-particle":"","family":"Sickle","given":"John","non-dropping-particle":"Van","parse-names":false,"suffix":""},{"dropping-particle":"","family":"Herlihy","given":"Alan T.","non-dropping-particle":"","parse-names":false,"suffix":""},{"dropping-particle":"","family":"Brahney","given":"Janice","non-dropping-particle":"","parse-names":false,"suffix":""},{"dropping-particle":"","family":"Paulsen","given":"Steven","non-dropping-particle":"","parse-names":false,"suffix":""},{"dropping-particle":"V.","family":"Peck","given":"David","non-dropping-particle":"","parse-names":false,"suffix":""},{"dropping-particle":"","family":"Mitchell","given":"Richard","non-dropping-particle":"","parse-names":false,"suffix":""},{"dropping-particle":"","family":"Pollard","given":"Amina I.","non-dropping-particle":"","parse-names":false,"suffix":""}],"container-title":"Environmental Science and Technology","id":"ITEM-1","issue":"7","issued":{"date-parts":[["2016"]]},"page":"3409-3415","title":"Continental-Scale Increase in Lake and Stream Phosphorus: Are Oligotrophic Systems Disappearing in the United States?","type":"article-journal","volume":"50"},"uris":["http://www.mendeley.com/documents/?uuid=ad4e8db8-5fed-4963-8b82-670a64f0e967"]}],"mendeley":{"formattedCitation":"(Stoddard et al., 2016)","plainTextFormattedCitation":"(Stoddard et al., 2016)","previouslyFormattedCitation":"(Stoddard et al., 2016)"},"properties":{"noteIndex":0},"schema":"https://github.com/citation-style-language/schema/raw/master/csl-citation.json"}</w:instrText>
      </w:r>
      <w:r w:rsidR="00D93BB5">
        <w:rPr>
          <w:rFonts w:cs="Arial"/>
          <w:lang w:val="en-US"/>
        </w:rPr>
        <w:fldChar w:fldCharType="separate"/>
      </w:r>
      <w:r w:rsidR="00D93BB5" w:rsidRPr="00D93BB5">
        <w:rPr>
          <w:rFonts w:cs="Arial"/>
          <w:noProof/>
          <w:lang w:val="en-US"/>
        </w:rPr>
        <w:t xml:space="preserve">(Stoddard </w:t>
      </w:r>
      <w:r w:rsidR="00D93BB5" w:rsidRPr="009B597B">
        <w:rPr>
          <w:rFonts w:cs="Arial"/>
          <w:i/>
          <w:noProof/>
          <w:lang w:val="en-US"/>
        </w:rPr>
        <w:t>et al</w:t>
      </w:r>
      <w:r w:rsidR="00D93BB5" w:rsidRPr="00D93BB5">
        <w:rPr>
          <w:rFonts w:cs="Arial"/>
          <w:noProof/>
          <w:lang w:val="en-US"/>
        </w:rPr>
        <w:t>., 2016)</w:t>
      </w:r>
      <w:r w:rsidR="00D93BB5">
        <w:rPr>
          <w:rFonts w:cs="Arial"/>
          <w:lang w:val="en-US"/>
        </w:rPr>
        <w:fldChar w:fldCharType="end"/>
      </w:r>
      <w:r w:rsidRPr="003230E1">
        <w:rPr>
          <w:rFonts w:cs="Arial"/>
        </w:rPr>
        <w:t>.</w:t>
      </w:r>
      <w:r w:rsidR="00D6696B">
        <w:rPr>
          <w:rFonts w:cs="Arial"/>
          <w:lang w:val="en-US"/>
        </w:rPr>
        <w:t xml:space="preserve"> </w:t>
      </w:r>
      <w:proofErr w:type="spellStart"/>
      <w:r w:rsidR="00D6696B">
        <w:rPr>
          <w:rFonts w:cs="Arial"/>
          <w:lang w:val="en-US"/>
        </w:rPr>
        <w:t>Pengoperasian</w:t>
      </w:r>
      <w:proofErr w:type="spellEnd"/>
      <w:r w:rsidR="00D6696B">
        <w:rPr>
          <w:rFonts w:cs="Arial"/>
          <w:lang w:val="en-US"/>
        </w:rPr>
        <w:t xml:space="preserve"> </w:t>
      </w:r>
      <w:proofErr w:type="spellStart"/>
      <w:r w:rsidR="00D6696B">
        <w:rPr>
          <w:rFonts w:cs="Arial"/>
          <w:lang w:val="en-US"/>
        </w:rPr>
        <w:t>dan</w:t>
      </w:r>
      <w:proofErr w:type="spellEnd"/>
      <w:r w:rsidR="00D6696B">
        <w:rPr>
          <w:rFonts w:cs="Arial"/>
          <w:lang w:val="en-US"/>
        </w:rPr>
        <w:t xml:space="preserve"> </w:t>
      </w:r>
      <w:proofErr w:type="spellStart"/>
      <w:r w:rsidR="00D6696B">
        <w:rPr>
          <w:rFonts w:cs="Arial"/>
          <w:lang w:val="en-US"/>
        </w:rPr>
        <w:t>pemanfaatan</w:t>
      </w:r>
      <w:proofErr w:type="spellEnd"/>
      <w:r w:rsidRPr="003230E1">
        <w:rPr>
          <w:rFonts w:cs="Arial"/>
        </w:rPr>
        <w:t xml:space="preserve"> </w:t>
      </w:r>
      <w:proofErr w:type="spellStart"/>
      <w:r w:rsidR="00F14A89">
        <w:rPr>
          <w:rFonts w:cs="Arial"/>
          <w:lang w:val="en-US"/>
        </w:rPr>
        <w:t>waduk</w:t>
      </w:r>
      <w:proofErr w:type="spellEnd"/>
      <w:r w:rsidR="00F14A89">
        <w:rPr>
          <w:rFonts w:cs="Arial"/>
          <w:lang w:val="en-US"/>
        </w:rPr>
        <w:t xml:space="preserve"> </w:t>
      </w:r>
      <w:proofErr w:type="spellStart"/>
      <w:r w:rsidR="00F14A89">
        <w:rPr>
          <w:rFonts w:cs="Arial"/>
          <w:lang w:val="en-US"/>
        </w:rPr>
        <w:t>harus</w:t>
      </w:r>
      <w:proofErr w:type="spellEnd"/>
      <w:r w:rsidR="00F14A89">
        <w:rPr>
          <w:rFonts w:cs="Arial"/>
          <w:lang w:val="en-US"/>
        </w:rPr>
        <w:t xml:space="preserve"> </w:t>
      </w:r>
      <w:proofErr w:type="spellStart"/>
      <w:r w:rsidR="00F14A89">
        <w:rPr>
          <w:rFonts w:cs="Arial"/>
          <w:lang w:val="en-US"/>
        </w:rPr>
        <w:t>memenuhi</w:t>
      </w:r>
      <w:proofErr w:type="spellEnd"/>
      <w:r w:rsidR="00F14A89">
        <w:rPr>
          <w:rFonts w:cs="Arial"/>
          <w:lang w:val="en-US"/>
        </w:rPr>
        <w:t xml:space="preserve"> </w:t>
      </w:r>
      <w:proofErr w:type="spellStart"/>
      <w:r w:rsidR="00F14A89">
        <w:rPr>
          <w:rFonts w:cs="Arial"/>
          <w:lang w:val="en-US"/>
        </w:rPr>
        <w:t>beberapa</w:t>
      </w:r>
      <w:proofErr w:type="spellEnd"/>
      <w:r w:rsidR="00F14A89">
        <w:rPr>
          <w:rFonts w:cs="Arial"/>
          <w:lang w:val="en-US"/>
        </w:rPr>
        <w:t xml:space="preserve"> </w:t>
      </w:r>
      <w:proofErr w:type="spellStart"/>
      <w:r w:rsidR="00F14A89">
        <w:rPr>
          <w:rFonts w:cs="Arial"/>
          <w:lang w:val="en-US"/>
        </w:rPr>
        <w:t>persyaratan</w:t>
      </w:r>
      <w:proofErr w:type="spellEnd"/>
      <w:r w:rsidR="00F14A89">
        <w:rPr>
          <w:rFonts w:cs="Arial"/>
          <w:lang w:val="en-US"/>
        </w:rPr>
        <w:t xml:space="preserve"> </w:t>
      </w:r>
      <w:proofErr w:type="spellStart"/>
      <w:r w:rsidR="00D6696B">
        <w:rPr>
          <w:rFonts w:cs="Arial"/>
          <w:lang w:val="en-US"/>
        </w:rPr>
        <w:t>sehingga</w:t>
      </w:r>
      <w:proofErr w:type="spellEnd"/>
      <w:r w:rsidR="00D6696B">
        <w:rPr>
          <w:rFonts w:cs="Arial"/>
          <w:lang w:val="en-US"/>
        </w:rPr>
        <w:t xml:space="preserve"> </w:t>
      </w:r>
      <w:proofErr w:type="spellStart"/>
      <w:r w:rsidR="00D6696B">
        <w:rPr>
          <w:rFonts w:cs="Arial"/>
          <w:lang w:val="en-US"/>
        </w:rPr>
        <w:t>fungsi</w:t>
      </w:r>
      <w:proofErr w:type="spellEnd"/>
      <w:r w:rsidR="00D6696B">
        <w:rPr>
          <w:rFonts w:cs="Arial"/>
          <w:lang w:val="en-US"/>
        </w:rPr>
        <w:t xml:space="preserve"> </w:t>
      </w:r>
      <w:proofErr w:type="spellStart"/>
      <w:r w:rsidR="00F14A89">
        <w:rPr>
          <w:rFonts w:cs="Arial"/>
          <w:lang w:val="en-US"/>
        </w:rPr>
        <w:t>waduk</w:t>
      </w:r>
      <w:proofErr w:type="spellEnd"/>
      <w:r w:rsidR="00F14A89">
        <w:rPr>
          <w:rFonts w:cs="Arial"/>
          <w:lang w:val="en-US"/>
        </w:rPr>
        <w:t xml:space="preserve"> </w:t>
      </w:r>
      <w:proofErr w:type="spellStart"/>
      <w:r w:rsidR="00D6696B">
        <w:rPr>
          <w:rFonts w:cs="Arial"/>
          <w:lang w:val="en-US"/>
        </w:rPr>
        <w:t>dapat</w:t>
      </w:r>
      <w:proofErr w:type="spellEnd"/>
      <w:r w:rsidR="00D6696B">
        <w:rPr>
          <w:rFonts w:cs="Arial"/>
          <w:lang w:val="en-US"/>
        </w:rPr>
        <w:t xml:space="preserve"> </w:t>
      </w:r>
      <w:proofErr w:type="spellStart"/>
      <w:r w:rsidR="00D6696B">
        <w:rPr>
          <w:rFonts w:cs="Arial"/>
          <w:lang w:val="en-US"/>
        </w:rPr>
        <w:t>dimanfaatkan</w:t>
      </w:r>
      <w:proofErr w:type="spellEnd"/>
      <w:r w:rsidR="00D6696B">
        <w:rPr>
          <w:rFonts w:cs="Arial"/>
          <w:lang w:val="en-US"/>
        </w:rPr>
        <w:t xml:space="preserve"> </w:t>
      </w:r>
      <w:proofErr w:type="spellStart"/>
      <w:r w:rsidR="00F14A89">
        <w:rPr>
          <w:rFonts w:cs="Arial"/>
          <w:lang w:val="en-US"/>
        </w:rPr>
        <w:t>dalam</w:t>
      </w:r>
      <w:proofErr w:type="spellEnd"/>
      <w:r w:rsidR="00F14A89">
        <w:rPr>
          <w:rFonts w:cs="Arial"/>
          <w:lang w:val="en-US"/>
        </w:rPr>
        <w:t xml:space="preserve"> </w:t>
      </w:r>
      <w:proofErr w:type="spellStart"/>
      <w:r w:rsidR="00F14A89">
        <w:rPr>
          <w:rFonts w:cs="Arial"/>
          <w:lang w:val="en-US"/>
        </w:rPr>
        <w:t>jangka</w:t>
      </w:r>
      <w:proofErr w:type="spellEnd"/>
      <w:r w:rsidR="00F14A89">
        <w:rPr>
          <w:rFonts w:cs="Arial"/>
          <w:lang w:val="en-US"/>
        </w:rPr>
        <w:t xml:space="preserve"> </w:t>
      </w:r>
      <w:proofErr w:type="spellStart"/>
      <w:r w:rsidR="00F14A89">
        <w:rPr>
          <w:rFonts w:cs="Arial"/>
          <w:lang w:val="en-US"/>
        </w:rPr>
        <w:t>panjang</w:t>
      </w:r>
      <w:proofErr w:type="spellEnd"/>
      <w:r w:rsidR="00F14A89">
        <w:rPr>
          <w:rFonts w:cs="Arial"/>
          <w:lang w:val="en-US"/>
        </w:rPr>
        <w:t xml:space="preserve"> </w:t>
      </w:r>
      <w:r w:rsidR="00F14A89">
        <w:rPr>
          <w:rFonts w:cs="Arial"/>
          <w:lang w:val="en-US"/>
        </w:rPr>
        <w:fldChar w:fldCharType="begin" w:fldLock="1"/>
      </w:r>
      <w:r w:rsidR="00177041">
        <w:rPr>
          <w:rFonts w:cs="Arial"/>
          <w:lang w:val="en-US"/>
        </w:rPr>
        <w:instrText>ADDIN CSL_CITATION {"citationItems":[{"id":"ITEM-1","itemData":{"DOI":"10.1016/j.jenvman.2017.09.030","ISSN":"10958630","PMID":"28934675","abstract":"The lifetime and efficiency of dams is endangered by the process of sedimentation. To ensure the sustainable use of reservoirs, many sediment management techniques exist, among which venting of turbidity currents. Nevertheless, a number of practical questions remain unanswered due to a lack of systematic investigations. The present research introduces venting and evaluates its performance using an experimental model. In the latter, turbidity currents travel on a smooth bed towards the dam and venting is applied through a rectangular bottom outlet. The combined effect of outflow discharge and bed slopes on the sediment release efficiency of venting is studied based on different criteria. Several outflow discharges are tested using three different bed slopes (i.e., 0%, 2.4% and 5.0%). Steeper slopes yield higher venting efficiency. Additionally, the optimal outflow discharge leading to the largest venting efficiency with the lowest water loss increases when moving from the horizontal bed to the inclined positions.","author":[{"dropping-particle":"","family":"Chamoun","given":"Sabine","non-dropping-particle":"","parse-names":false,"suffix":""},{"dropping-particle":"","family":"Cesare","given":"Giovanni","non-dropping-particle":"De","parse-names":false,"suffix":""},{"dropping-particle":"","family":"Schleiss","given":"Anton J.","non-dropping-particle":"","parse-names":false,"suffix":""}],"container-title":"Journal of Environmental Management","id":"ITEM-1","issued":{"date-parts":[["2017"]]},"page":"519-530","publisher":"Elsevier Ltd","title":"Management of turbidity current venting in reservoirs under different bed slopes","type":"article-journal","volume":"204"},"uris":["http://www.mendeley.com/documents/?uuid=e3038d7d-8fcb-4d3f-8c57-24e6f2ffff0b"]}],"mendeley":{"formattedCitation":"(Chamoun, De Cesare, &amp; Schleiss, 2017)","manualFormatting":"(Chamoun et al., 2017)","plainTextFormattedCitation":"(Chamoun, De Cesare, &amp; Schleiss, 2017)","previouslyFormattedCitation":"(Chamoun, De Cesare, &amp; Schleiss, 2017)"},"properties":{"noteIndex":0},"schema":"https://github.com/citation-style-language/schema/raw/master/csl-citation.json"}</w:instrText>
      </w:r>
      <w:r w:rsidR="00F14A89">
        <w:rPr>
          <w:rFonts w:cs="Arial"/>
          <w:lang w:val="en-US"/>
        </w:rPr>
        <w:fldChar w:fldCharType="separate"/>
      </w:r>
      <w:r w:rsidR="00F14A89">
        <w:rPr>
          <w:rFonts w:cs="Arial"/>
          <w:noProof/>
          <w:lang w:val="en-US"/>
        </w:rPr>
        <w:t xml:space="preserve">(Chamoun </w:t>
      </w:r>
      <w:r w:rsidR="00F14A89" w:rsidRPr="009B597B">
        <w:rPr>
          <w:rFonts w:cs="Arial"/>
          <w:i/>
          <w:noProof/>
          <w:lang w:val="en-US"/>
        </w:rPr>
        <w:t>et al</w:t>
      </w:r>
      <w:r w:rsidR="00F14A89">
        <w:rPr>
          <w:rFonts w:cs="Arial"/>
          <w:noProof/>
          <w:lang w:val="en-US"/>
        </w:rPr>
        <w:t>.</w:t>
      </w:r>
      <w:r w:rsidR="00F14A89" w:rsidRPr="00F14A89">
        <w:rPr>
          <w:rFonts w:cs="Arial"/>
          <w:noProof/>
          <w:lang w:val="en-US"/>
        </w:rPr>
        <w:t>, 2017)</w:t>
      </w:r>
      <w:r w:rsidR="00F14A89">
        <w:rPr>
          <w:rFonts w:cs="Arial"/>
          <w:lang w:val="en-US"/>
        </w:rPr>
        <w:fldChar w:fldCharType="end"/>
      </w:r>
      <w:r w:rsidR="009B597B">
        <w:rPr>
          <w:rFonts w:cs="Arial"/>
          <w:lang w:val="en-US"/>
        </w:rPr>
        <w:t>.</w:t>
      </w:r>
      <w:r w:rsidR="00F14A89">
        <w:rPr>
          <w:rFonts w:cs="Arial"/>
          <w:lang w:val="en-US"/>
        </w:rPr>
        <w:t xml:space="preserve"> </w:t>
      </w:r>
    </w:p>
    <w:p w14:paraId="32F2B716" w14:textId="2F1619E2" w:rsidR="00237D73" w:rsidRDefault="002A16A2" w:rsidP="00237D73">
      <w:pPr>
        <w:pStyle w:val="OutlineText"/>
        <w:ind w:firstLine="567"/>
        <w:rPr>
          <w:rFonts w:cs="Arial"/>
          <w:lang w:val="en-US"/>
        </w:rPr>
      </w:pPr>
      <w:r w:rsidRPr="003230E1">
        <w:rPr>
          <w:rFonts w:cs="Arial"/>
        </w:rPr>
        <w:t>Berbagai tekanan</w:t>
      </w:r>
      <w:r w:rsidR="00AD2727">
        <w:rPr>
          <w:rFonts w:cs="Arial"/>
          <w:lang w:val="en-US"/>
        </w:rPr>
        <w:t xml:space="preserve"> </w:t>
      </w:r>
      <w:proofErr w:type="spellStart"/>
      <w:r w:rsidR="00AD2727">
        <w:rPr>
          <w:rFonts w:cs="Arial"/>
          <w:lang w:val="en-US"/>
        </w:rPr>
        <w:t>ekologis</w:t>
      </w:r>
      <w:proofErr w:type="spellEnd"/>
      <w:r w:rsidRPr="003230E1">
        <w:rPr>
          <w:rFonts w:cs="Arial"/>
        </w:rPr>
        <w:t xml:space="preserve"> seperti peningkatan tingkat kesuburan (</w:t>
      </w:r>
      <w:r w:rsidRPr="003230E1">
        <w:rPr>
          <w:rFonts w:cs="Arial"/>
          <w:i/>
        </w:rPr>
        <w:t>eutrophication</w:t>
      </w:r>
      <w:r w:rsidR="00237D73">
        <w:rPr>
          <w:rFonts w:cs="Arial"/>
        </w:rPr>
        <w:t>) dan</w:t>
      </w:r>
      <w:r w:rsidRPr="003230E1">
        <w:rPr>
          <w:rFonts w:cs="Arial"/>
        </w:rPr>
        <w:t xml:space="preserve"> perubahan iklim menjadi salah satu ancaman terhadap fungsi ekologis yang terdapat di danau </w:t>
      </w:r>
      <w:r w:rsidRPr="003230E1">
        <w:rPr>
          <w:rFonts w:cs="Arial"/>
        </w:rPr>
        <w:fldChar w:fldCharType="begin" w:fldLock="1"/>
      </w:r>
      <w:r w:rsidRPr="003230E1">
        <w:rPr>
          <w:rFonts w:cs="Arial"/>
        </w:rPr>
        <w:instrText>ADDIN CSL_CITATION {"citationItems":[{"id":"ITEM-1","itemData":{"DOI":"10.1016/j.ecolind.2015.12.009","ISSN":"1470-160X","author":[{"dropping-particle":"","family":"Dörnhöfer","given":"Katja","non-dropping-particle":"","parse-names":false,"suffix":""},{"dropping-particle":"","family":"Oppelt","given":"Natascha","non-dropping-particle":"","parse-names":false,"suffix":""}],"container-title":"Ecological Indicators","id":"ITEM-1","issued":{"date-parts":[["2016"]]},"page":"105-122","publisher":"Elsevier Ltd","title":"Remote sensing for lake research and monitoring – Recent advances","type":"article-journal","volume":"64"},"uris":["http://www.mendeley.com/documents/?uuid=37c706a0-2f02-49c6-82ff-76c68e4ffe6d"]}],"mendeley":{"formattedCitation":"(Dörnhöfer &amp; Oppelt, 2016)","plainTextFormattedCitation":"(Dörnhöfer &amp; Oppelt, 2016)","previouslyFormattedCitation":"(Dörnhöfer &amp; Oppelt, 2016)"},"properties":{"noteIndex":0},"schema":"https://github.com/citation-style-language/schema/raw/master/csl-citation.json"}</w:instrText>
      </w:r>
      <w:r w:rsidRPr="003230E1">
        <w:rPr>
          <w:rFonts w:cs="Arial"/>
        </w:rPr>
        <w:fldChar w:fldCharType="separate"/>
      </w:r>
      <w:r w:rsidRPr="003230E1">
        <w:rPr>
          <w:rFonts w:cs="Arial"/>
          <w:noProof/>
        </w:rPr>
        <w:t>(Dörnhöfer &amp; Oppelt, 2016)</w:t>
      </w:r>
      <w:r w:rsidRPr="003230E1">
        <w:rPr>
          <w:rFonts w:cs="Arial"/>
        </w:rPr>
        <w:fldChar w:fldCharType="end"/>
      </w:r>
      <w:r w:rsidRPr="003230E1">
        <w:rPr>
          <w:rFonts w:cs="Arial"/>
        </w:rPr>
        <w:t>.</w:t>
      </w:r>
      <w:r w:rsidR="00B017AE">
        <w:rPr>
          <w:rFonts w:cs="Arial"/>
          <w:lang w:val="en-US"/>
        </w:rPr>
        <w:t xml:space="preserve"> </w:t>
      </w:r>
      <w:r w:rsidR="009B597B">
        <w:rPr>
          <w:rFonts w:cs="Arial"/>
          <w:lang w:val="en-US"/>
        </w:rPr>
        <w:t xml:space="preserve">Hal lain yang </w:t>
      </w:r>
      <w:proofErr w:type="spellStart"/>
      <w:r w:rsidR="009B597B">
        <w:rPr>
          <w:rFonts w:cs="Arial"/>
          <w:lang w:val="en-US"/>
        </w:rPr>
        <w:t>dapat</w:t>
      </w:r>
      <w:proofErr w:type="spellEnd"/>
      <w:r w:rsidR="009B597B">
        <w:rPr>
          <w:rFonts w:cs="Arial"/>
          <w:lang w:val="en-US"/>
        </w:rPr>
        <w:t xml:space="preserve"> </w:t>
      </w:r>
      <w:proofErr w:type="spellStart"/>
      <w:r w:rsidR="009B597B">
        <w:rPr>
          <w:rFonts w:cs="Arial"/>
          <w:lang w:val="en-US"/>
        </w:rPr>
        <w:t>memperburuk</w:t>
      </w:r>
      <w:proofErr w:type="spellEnd"/>
      <w:r w:rsidR="009B597B">
        <w:rPr>
          <w:rFonts w:cs="Arial"/>
          <w:lang w:val="en-US"/>
        </w:rPr>
        <w:t xml:space="preserve"> </w:t>
      </w:r>
      <w:proofErr w:type="spellStart"/>
      <w:r w:rsidR="009B597B">
        <w:rPr>
          <w:rFonts w:cs="Arial"/>
          <w:lang w:val="en-US"/>
        </w:rPr>
        <w:t>kondisi</w:t>
      </w:r>
      <w:proofErr w:type="spellEnd"/>
      <w:r w:rsidR="009B597B">
        <w:rPr>
          <w:rFonts w:cs="Arial"/>
          <w:lang w:val="en-US"/>
        </w:rPr>
        <w:t xml:space="preserve"> </w:t>
      </w:r>
      <w:proofErr w:type="spellStart"/>
      <w:r w:rsidR="00FE7A2D">
        <w:rPr>
          <w:rFonts w:cs="Arial"/>
          <w:lang w:val="en-US"/>
        </w:rPr>
        <w:t>suatu</w:t>
      </w:r>
      <w:proofErr w:type="spellEnd"/>
      <w:r w:rsidR="00FE7A2D">
        <w:rPr>
          <w:rFonts w:cs="Arial"/>
          <w:lang w:val="en-US"/>
        </w:rPr>
        <w:t xml:space="preserve"> </w:t>
      </w:r>
      <w:proofErr w:type="spellStart"/>
      <w:r w:rsidR="00FE7A2D">
        <w:rPr>
          <w:rFonts w:cs="Arial"/>
          <w:lang w:val="en-US"/>
        </w:rPr>
        <w:t>perairan</w:t>
      </w:r>
      <w:proofErr w:type="spellEnd"/>
      <w:r w:rsidR="009B597B">
        <w:rPr>
          <w:rFonts w:cs="Arial"/>
          <w:lang w:val="en-US"/>
        </w:rPr>
        <w:t xml:space="preserve"> </w:t>
      </w:r>
      <w:proofErr w:type="spellStart"/>
      <w:r w:rsidR="009B597B">
        <w:rPr>
          <w:rFonts w:cs="Arial"/>
          <w:lang w:val="en-US"/>
        </w:rPr>
        <w:t>adalah</w:t>
      </w:r>
      <w:proofErr w:type="spellEnd"/>
      <w:r w:rsidR="009B597B">
        <w:rPr>
          <w:rFonts w:cs="Arial"/>
          <w:lang w:val="en-US"/>
        </w:rPr>
        <w:t xml:space="preserve"> </w:t>
      </w:r>
      <w:proofErr w:type="spellStart"/>
      <w:r w:rsidR="009B597B">
        <w:rPr>
          <w:rFonts w:cs="Arial"/>
          <w:lang w:val="en-US"/>
        </w:rPr>
        <w:t>adanya</w:t>
      </w:r>
      <w:proofErr w:type="spellEnd"/>
      <w:r w:rsidR="009B597B">
        <w:rPr>
          <w:rFonts w:cs="Arial"/>
          <w:lang w:val="en-US"/>
        </w:rPr>
        <w:t xml:space="preserve"> </w:t>
      </w:r>
      <w:proofErr w:type="spellStart"/>
      <w:r w:rsidR="009B597B">
        <w:rPr>
          <w:rFonts w:cs="Arial"/>
          <w:lang w:val="en-US"/>
        </w:rPr>
        <w:t>p</w:t>
      </w:r>
      <w:r w:rsidR="00FE7A2D">
        <w:rPr>
          <w:rFonts w:cs="Arial"/>
          <w:lang w:val="en-US"/>
        </w:rPr>
        <w:t>encemaran</w:t>
      </w:r>
      <w:proofErr w:type="spellEnd"/>
      <w:r w:rsidR="00FE7A2D">
        <w:rPr>
          <w:rFonts w:cs="Arial"/>
          <w:lang w:val="en-US"/>
        </w:rPr>
        <w:t xml:space="preserve"> </w:t>
      </w:r>
      <w:proofErr w:type="spellStart"/>
      <w:r w:rsidR="00FE7A2D">
        <w:rPr>
          <w:rFonts w:cs="Arial"/>
          <w:lang w:val="en-US"/>
        </w:rPr>
        <w:t>akibat</w:t>
      </w:r>
      <w:proofErr w:type="spellEnd"/>
      <w:r w:rsidR="00FE7A2D">
        <w:rPr>
          <w:rFonts w:cs="Arial"/>
          <w:lang w:val="en-US"/>
        </w:rPr>
        <w:t xml:space="preserve"> </w:t>
      </w:r>
      <w:proofErr w:type="spellStart"/>
      <w:r w:rsidR="00B017AE">
        <w:rPr>
          <w:rFonts w:cs="Arial"/>
          <w:lang w:val="en-US"/>
        </w:rPr>
        <w:t>limbah</w:t>
      </w:r>
      <w:proofErr w:type="spellEnd"/>
      <w:r w:rsidR="00B017AE">
        <w:rPr>
          <w:rFonts w:cs="Arial"/>
          <w:lang w:val="en-US"/>
        </w:rPr>
        <w:t xml:space="preserve"> </w:t>
      </w:r>
      <w:proofErr w:type="spellStart"/>
      <w:r w:rsidR="00B017AE">
        <w:rPr>
          <w:rFonts w:cs="Arial"/>
          <w:lang w:val="en-US"/>
        </w:rPr>
        <w:t>dari</w:t>
      </w:r>
      <w:proofErr w:type="spellEnd"/>
      <w:r w:rsidR="00B017AE">
        <w:rPr>
          <w:rFonts w:cs="Arial"/>
          <w:lang w:val="en-US"/>
        </w:rPr>
        <w:t xml:space="preserve"> </w:t>
      </w:r>
      <w:proofErr w:type="spellStart"/>
      <w:r w:rsidR="00B017AE">
        <w:rPr>
          <w:rFonts w:cs="Arial"/>
          <w:lang w:val="en-US"/>
        </w:rPr>
        <w:t>kegiatan</w:t>
      </w:r>
      <w:proofErr w:type="spellEnd"/>
      <w:r w:rsidR="00B017AE">
        <w:rPr>
          <w:rFonts w:cs="Arial"/>
          <w:lang w:val="en-US"/>
        </w:rPr>
        <w:t xml:space="preserve"> </w:t>
      </w:r>
      <w:proofErr w:type="spellStart"/>
      <w:r w:rsidR="00B017AE">
        <w:rPr>
          <w:rFonts w:cs="Arial"/>
          <w:lang w:val="en-US"/>
        </w:rPr>
        <w:t>penduduk</w:t>
      </w:r>
      <w:proofErr w:type="spellEnd"/>
      <w:r w:rsidR="00B017AE">
        <w:rPr>
          <w:rFonts w:cs="Arial"/>
          <w:lang w:val="en-US"/>
        </w:rPr>
        <w:t xml:space="preserve"> (</w:t>
      </w:r>
      <w:proofErr w:type="spellStart"/>
      <w:r w:rsidR="00B017AE">
        <w:rPr>
          <w:rFonts w:cs="Arial"/>
          <w:lang w:val="en-US"/>
        </w:rPr>
        <w:t>antropogenik</w:t>
      </w:r>
      <w:proofErr w:type="spellEnd"/>
      <w:r w:rsidR="00B017AE">
        <w:rPr>
          <w:rFonts w:cs="Arial"/>
          <w:lang w:val="en-US"/>
        </w:rPr>
        <w:t xml:space="preserve">) </w:t>
      </w:r>
      <w:r w:rsidR="00F47FE7">
        <w:rPr>
          <w:rFonts w:cs="Arial"/>
          <w:lang w:val="en-US"/>
        </w:rPr>
        <w:fldChar w:fldCharType="begin" w:fldLock="1"/>
      </w:r>
      <w:r w:rsidR="003E2BF1">
        <w:rPr>
          <w:rFonts w:cs="Arial"/>
          <w:lang w:val="en-US"/>
        </w:rPr>
        <w:instrText>ADDIN CSL_CITATION {"citationItems":[{"id":"ITEM-1","itemData":{"DOI":"10.1016/j.ecolind.2015.07.003","ISSN":"1470160X","abstract":"Abstract Coastal wetlands are considered to be amongst the most productive ecosystems and can provide invaluable ecological services. However, coastal wetlands are listed amongst the most threatened ecosystems suffering from anthropogenic activities. The loss or degradation of coastal wetlands has drawn a high level of attention to wetland restoration. Improvement of the structure and function of degraded, damaged and destroyed wetlands may be achieved through ecological restoration. Large numbers of restoration projects have been conducted worldwide based on different restoration goals and different methods. It is undoubtedly important to evaluate whether coastal wetland restoration is successful. However, coastal wetland restoration assessment has become challenging because of current disagreement on definitions and concepts of restoration evaluation. We reviewed the methodology of coastal wetland restoration and criteria for success evaluation, and then summarized the issues for current wetland restoration and success evaluation based on literature review. Moreover, we used an estuarine wetland affected by urbanization as a sample to demonstrate how to establish a success indicator system for guiding wetland restoration and evaluating the success of wetland restoration.","author":[{"dropping-particle":"","family":"Zhao","given":"Qingqing","non-dropping-particle":"","parse-names":false,"suffix":""},{"dropping-particle":"","family":"Bai","given":"Junhong","non-dropping-particle":"","parse-names":false,"suffix":""},{"dropping-particle":"","family":"Huang","given":"Laibin","non-dropping-particle":"","parse-names":false,"suffix":""},{"dropping-particle":"","family":"Gu","given":"Binhe","non-dropping-particle":"","parse-names":false,"suffix":""},{"dropping-particle":"","family":"Lu","given":"Qiongqiong","non-dropping-particle":"","parse-names":false,"suffix":""},{"dropping-particle":"","family":"Gao","given":"Zhaoqin","non-dropping-particle":"","parse-names":false,"suffix":""}],"container-title":"Ecological Indicators","id":"ITEM-1","issue":"April 2020","issued":{"date-parts":[["2016"]]},"page":"442-452","publisher":"Elsevier Ltd","title":"A review of methodologies and success indicators for coastal wetland restoration","type":"article-journal","volume":"60"},"uris":["http://www.mendeley.com/documents/?uuid=8396204c-7908-4c15-8a1e-adb6eb02d7ab"]},{"id":"ITEM-2","itemData":{"DOI":"10.3126/tj.v1i1.27709","ISSN":"2676-1416","abstract":"The deterioration of surface water quality occurs due to the presence of various types of pollutants from human activities such as agriculture, industry, construction, deforestation, etc. Thus, the presence of various pollutants in water bodies can lead to deterioration of both surface water quality and aquatic life. Conventional surface water quality assessment methods are widely performed using laboratory analysis, which are labour intensive, costly, and time consuming. Moreover, these methods can only provide individual concentration of surface water quality parameters (SWQPs), measured at monitoring stations and shown in a discrete point format, which are difficult for decision-makers to understand without providing the overall patterns of surface water quality. To such problem, Remote Sensing has been a blessing because of its low cost, spatial continuity and temporal consistency. The relationship between SWQPs and satellite data is complex to be modelled accurately by using regression-based methods. Therefore, our study attempts to develop an artificial intelligence modelling method for mapping concentrations of both optical and non-optical SWQPs.\r This study aims to develop techniques for estimating the concentration of both optical and non-optical SWQPs from Satellite Imagery (Landsat8) which supports coastal studies and mapping the complex relationship between satellite multi-spectral signature and concentration of SWQPs. It will also focus on classifying the most significant SWQPs that contribute to both spatial and temporal surface water quality. In contrast to traditionally performed surface water quality assessment methods, this research project will be focused on identifying such parameters incorporating the new and evolving machine intelligence that is Artificial Intelligence (AI). Significant number of samples have to be collected along with the GPS data which is used to model the relationship. In this context, a remote-sensing framework based on the back-propagation neural network (BPNN) will be developed to quantify concentrations of different SWQPs from the Landsat8 satellite imagery. The study area chosen for this research is Bijayapur River of distance approximately 10 km flowing above, through and down the Pokhara city. The sole purpose of this research is to examine the water quality before it flows through the city and analysing after it passes through the city.","author":[{"dropping-particle":"","family":"KC","given":"A.","non-dropping-particle":"","parse-names":false,"suffix":""},{"dropping-particle":"","family":"Chalise","given":"A.","non-dropping-particle":"","parse-names":false,"suffix":""},{"dropping-particle":"","family":"Parajuli","given":"D.","non-dropping-particle":"","parse-names":false,"suffix":""},{"dropping-particle":"","family":"Dhital","given":"N.","non-dropping-particle":"","parse-names":false,"suffix":""},{"dropping-particle":"","family":"Shrestha","given":"S.","non-dropping-particle":"","parse-names":false,"suffix":""},{"dropping-particle":"","family":"Kandel","given":"T.","non-dropping-particle":"","parse-names":false,"suffix":""}],"container-title":"Technical Journal","id":"ITEM-2","issue":"1","issued":{"date-parts":[["2019"]]},"page":"113-122","title":"Surface Water Quality Assessment Using Remote Sensing, Gis and Artificial Intelligence","type":"article-journal","volume":"1"},"uris":["http://www.mendeley.com/documents/?uuid=24273185-6101-47c0-9751-87df73ee2e6e"]}],"mendeley":{"formattedCitation":"(KC et al., 2019; Zhao et al., 2016)","plainTextFormattedCitation":"(KC et al., 2019; Zhao et al., 2016)","previouslyFormattedCitation":"(KC et al., 2019; Zhao et al., 2016)"},"properties":{"noteIndex":0},"schema":"https://github.com/citation-style-language/schema/raw/master/csl-citation.json"}</w:instrText>
      </w:r>
      <w:r w:rsidR="00F47FE7">
        <w:rPr>
          <w:rFonts w:cs="Arial"/>
          <w:lang w:val="en-US"/>
        </w:rPr>
        <w:fldChar w:fldCharType="separate"/>
      </w:r>
      <w:r w:rsidR="00F47FE7" w:rsidRPr="00F47FE7">
        <w:rPr>
          <w:rFonts w:cs="Arial"/>
          <w:noProof/>
          <w:lang w:val="en-US"/>
        </w:rPr>
        <w:t xml:space="preserve">(KC </w:t>
      </w:r>
      <w:r w:rsidR="00F47FE7" w:rsidRPr="00F47FE7">
        <w:rPr>
          <w:rFonts w:cs="Arial"/>
          <w:i/>
          <w:noProof/>
          <w:lang w:val="en-US"/>
        </w:rPr>
        <w:t>et al</w:t>
      </w:r>
      <w:r w:rsidR="00F47FE7" w:rsidRPr="00F47FE7">
        <w:rPr>
          <w:rFonts w:cs="Arial"/>
          <w:noProof/>
          <w:lang w:val="en-US"/>
        </w:rPr>
        <w:t xml:space="preserve">., 2019; Zhao </w:t>
      </w:r>
      <w:r w:rsidR="00F47FE7" w:rsidRPr="00F47FE7">
        <w:rPr>
          <w:rFonts w:cs="Arial"/>
          <w:i/>
          <w:noProof/>
          <w:lang w:val="en-US"/>
        </w:rPr>
        <w:t>et al</w:t>
      </w:r>
      <w:r w:rsidR="00F47FE7" w:rsidRPr="00F47FE7">
        <w:rPr>
          <w:rFonts w:cs="Arial"/>
          <w:noProof/>
          <w:lang w:val="en-US"/>
        </w:rPr>
        <w:t>., 2016)</w:t>
      </w:r>
      <w:r w:rsidR="00F47FE7">
        <w:rPr>
          <w:rFonts w:cs="Arial"/>
          <w:lang w:val="en-US"/>
        </w:rPr>
        <w:fldChar w:fldCharType="end"/>
      </w:r>
      <w:r w:rsidR="00AB46EE">
        <w:rPr>
          <w:rFonts w:cs="Arial"/>
          <w:lang w:val="en-US"/>
        </w:rPr>
        <w:t xml:space="preserve"> </w:t>
      </w:r>
      <w:proofErr w:type="spellStart"/>
      <w:r w:rsidR="00177041">
        <w:rPr>
          <w:rFonts w:cs="Arial"/>
          <w:lang w:val="en-US"/>
        </w:rPr>
        <w:t>dan</w:t>
      </w:r>
      <w:proofErr w:type="spellEnd"/>
      <w:r w:rsidR="00177041">
        <w:rPr>
          <w:rFonts w:cs="Arial"/>
          <w:lang w:val="en-US"/>
        </w:rPr>
        <w:t xml:space="preserve"> </w:t>
      </w:r>
      <w:proofErr w:type="spellStart"/>
      <w:r w:rsidR="00177041">
        <w:rPr>
          <w:rFonts w:cs="Arial"/>
          <w:lang w:val="en-US"/>
        </w:rPr>
        <w:t>terjadinya</w:t>
      </w:r>
      <w:proofErr w:type="spellEnd"/>
      <w:r w:rsidR="00177041">
        <w:rPr>
          <w:rFonts w:cs="Arial"/>
          <w:lang w:val="en-US"/>
        </w:rPr>
        <w:t xml:space="preserve"> proses </w:t>
      </w:r>
      <w:proofErr w:type="spellStart"/>
      <w:r w:rsidR="00177041">
        <w:rPr>
          <w:rFonts w:cs="Arial"/>
          <w:lang w:val="en-US"/>
        </w:rPr>
        <w:t>sedimentasi</w:t>
      </w:r>
      <w:proofErr w:type="spellEnd"/>
      <w:r w:rsidR="00177041">
        <w:rPr>
          <w:rFonts w:cs="Arial"/>
          <w:lang w:val="en-US"/>
        </w:rPr>
        <w:t xml:space="preserve"> </w:t>
      </w:r>
      <w:r w:rsidR="00177041">
        <w:rPr>
          <w:rFonts w:cs="Arial"/>
          <w:lang w:val="en-US"/>
        </w:rPr>
        <w:fldChar w:fldCharType="begin" w:fldLock="1"/>
      </w:r>
      <w:r w:rsidR="00157CC3">
        <w:rPr>
          <w:rFonts w:cs="Arial"/>
          <w:lang w:val="en-US"/>
        </w:rPr>
        <w:instrText>ADDIN CSL_CITATION {"citationItems":[{"id":"ITEM-1","itemData":{"DOI":"10.1016/j.jenvman.2016.07.021","ISSN":"10958630","PMID":"27448244","abstract":"Sediment flushing may be effective to preserve reservoir storage, but concerns arise about sustainability for downstream freshwater ecosystems. We report on the controlled flushing of approximately 110,000 tons of silt from a 120 Mm3 reservoir on the Adda River, the main tributary of Lake Como, Italy. Technical constraints prevented flushing during high flows, and the operation had to be spread out over three consecutive years (2010–2012) and, for each year, over a rather long time span (40–50 days). To mitigate the downstream impact, the suspended sediment concentration (SSC) of the evacuated water was controlled by regulating the dislodging works inside the reservoir, increasing the streamflow in the regulated tributaries, and operating an instream settling basin. SSC and water flow as well as benthic macroinvertebrates and trout were monitored as far as 28 km below the reservoir. At the most upstream gauging station, SSC peaked up to 100 g/l and ranged from 3.5 to 8 g/l on average per each operation. Stream quality metrics based on macroinvertebrate data evidenced the impairment due to flushing; however, the benthic community showed high resilience, recovering to pre-flushing conditions in 6–9 months. Trout data were biased by stocking and sport fishing and were more difficult to be interpreted. The trout population wouldn't seem remarkably altered, even if a non-negligible impact could be deduced through pre/post-event sample comparison.","author":[{"dropping-particle":"","family":"Espa","given":"Paolo","non-dropping-particle":"","parse-names":false,"suffix":""},{"dropping-particle":"","family":"Brignoli","given":"Maria Laura","non-dropping-particle":"","parse-names":false,"suffix":""},{"dropping-particle":"","family":"Crosa","given":"Giuseppe","non-dropping-particle":"","parse-names":false,"suffix":""},{"dropping-particle":"","family":"Gentili","given":"Gaetano","non-dropping-particle":"","parse-names":false,"suffix":""},{"dropping-particle":"","family":"Quadroni","given":"Silvia","non-dropping-particle":"","parse-names":false,"suffix":""}],"container-title":"Journal of Environmental Management","id":"ITEM-1","issued":{"date-parts":[["2016"]]},"page":"1-12","publisher":"Elsevier Ltd","title":"Controlled sediment flushing at the Cancano Reservoir (Italian Alps): Management of the operation and downstream environmental impact","type":"article-journal","volume":"182"},"uris":["http://www.mendeley.com/documents/?uuid=3b5a6f0a-49d6-402a-a70c-f563c7d9604a"]}],"mendeley":{"formattedCitation":"(Espa, Brignoli, Crosa, Gentili, &amp; Quadroni, 2016)","manualFormatting":"(Espa et al., 2016)","plainTextFormattedCitation":"(Espa, Brignoli, Crosa, Gentili, &amp; Quadroni, 2016)","previouslyFormattedCitation":"(Espa, Brignoli, Crosa, Gentili, &amp; Quadroni, 2016)"},"properties":{"noteIndex":0},"schema":"https://github.com/citation-style-language/schema/raw/master/csl-citation.json"}</w:instrText>
      </w:r>
      <w:r w:rsidR="00177041">
        <w:rPr>
          <w:rFonts w:cs="Arial"/>
          <w:lang w:val="en-US"/>
        </w:rPr>
        <w:fldChar w:fldCharType="separate"/>
      </w:r>
      <w:r w:rsidR="00177041">
        <w:rPr>
          <w:rFonts w:cs="Arial"/>
          <w:noProof/>
          <w:lang w:val="en-US"/>
        </w:rPr>
        <w:t xml:space="preserve">(Espa </w:t>
      </w:r>
      <w:r w:rsidR="00177041" w:rsidRPr="00177041">
        <w:rPr>
          <w:rFonts w:cs="Arial"/>
          <w:i/>
          <w:noProof/>
          <w:lang w:val="en-US"/>
        </w:rPr>
        <w:t>et al</w:t>
      </w:r>
      <w:r w:rsidR="00177041">
        <w:rPr>
          <w:rFonts w:cs="Arial"/>
          <w:noProof/>
          <w:lang w:val="en-US"/>
        </w:rPr>
        <w:t>.</w:t>
      </w:r>
      <w:r w:rsidR="00177041" w:rsidRPr="00177041">
        <w:rPr>
          <w:rFonts w:cs="Arial"/>
          <w:noProof/>
          <w:lang w:val="en-US"/>
        </w:rPr>
        <w:t>, 2016)</w:t>
      </w:r>
      <w:r w:rsidR="00177041">
        <w:rPr>
          <w:rFonts w:cs="Arial"/>
          <w:lang w:val="en-US"/>
        </w:rPr>
        <w:fldChar w:fldCharType="end"/>
      </w:r>
      <w:r w:rsidR="00B017AE">
        <w:rPr>
          <w:rFonts w:cs="Arial"/>
          <w:lang w:val="en-US"/>
        </w:rPr>
        <w:t>.</w:t>
      </w:r>
    </w:p>
    <w:p w14:paraId="1ABD4915" w14:textId="76525DBE" w:rsidR="00237D73" w:rsidRDefault="003230E1" w:rsidP="00A9493E">
      <w:pPr>
        <w:pStyle w:val="OutlineText"/>
        <w:ind w:firstLine="567"/>
        <w:rPr>
          <w:rFonts w:cs="Arial"/>
          <w:lang w:val="en-US"/>
        </w:rPr>
      </w:pPr>
      <w:r w:rsidRPr="003230E1">
        <w:rPr>
          <w:rFonts w:cs="Arial"/>
        </w:rPr>
        <w:t>Skema monitoring</w:t>
      </w:r>
      <w:r w:rsidR="00237D73">
        <w:rPr>
          <w:rFonts w:cs="Arial"/>
          <w:lang w:val="en-US"/>
        </w:rPr>
        <w:t xml:space="preserve"> yang</w:t>
      </w:r>
      <w:r w:rsidRPr="003230E1">
        <w:rPr>
          <w:rFonts w:cs="Arial"/>
        </w:rPr>
        <w:t xml:space="preserve"> berkelanjutan diperlukan untuk mengantisipasi ancaman terhadap fungsi ekologis</w:t>
      </w:r>
      <w:r w:rsidR="00AD2727">
        <w:rPr>
          <w:rFonts w:cs="Arial"/>
          <w:lang w:val="en-US"/>
        </w:rPr>
        <w:t xml:space="preserve"> </w:t>
      </w:r>
      <w:proofErr w:type="spellStart"/>
      <w:r w:rsidR="00AD2727">
        <w:rPr>
          <w:rFonts w:cs="Arial"/>
          <w:lang w:val="en-US"/>
        </w:rPr>
        <w:t>waduk</w:t>
      </w:r>
      <w:proofErr w:type="spellEnd"/>
      <w:r w:rsidRPr="003230E1">
        <w:rPr>
          <w:rFonts w:cs="Arial"/>
        </w:rPr>
        <w:t xml:space="preserve"> tersebut. Monitoring dan survey lapangan yang dilakukan secara tradisional </w:t>
      </w:r>
      <w:r w:rsidR="00AD2727">
        <w:rPr>
          <w:rFonts w:cs="Arial"/>
        </w:rPr>
        <w:t xml:space="preserve">memerlukan biaya yang mahal, </w:t>
      </w:r>
      <w:r w:rsidRPr="003230E1">
        <w:rPr>
          <w:rFonts w:cs="Arial"/>
        </w:rPr>
        <w:t>waktu yang</w:t>
      </w:r>
      <w:r w:rsidR="00237D73">
        <w:rPr>
          <w:rFonts w:cs="Arial"/>
          <w:lang w:val="en-US"/>
        </w:rPr>
        <w:t xml:space="preserve"> </w:t>
      </w:r>
      <w:proofErr w:type="spellStart"/>
      <w:r w:rsidR="00237D73">
        <w:rPr>
          <w:rFonts w:cs="Arial"/>
          <w:lang w:val="en-US"/>
        </w:rPr>
        <w:t>relatif</w:t>
      </w:r>
      <w:proofErr w:type="spellEnd"/>
      <w:r w:rsidRPr="003230E1">
        <w:rPr>
          <w:rFonts w:cs="Arial"/>
        </w:rPr>
        <w:t xml:space="preserve"> lama</w:t>
      </w:r>
      <w:r w:rsidR="004A64AA">
        <w:rPr>
          <w:rFonts w:cs="Arial"/>
          <w:lang w:val="en-US"/>
        </w:rPr>
        <w:t xml:space="preserve"> </w:t>
      </w:r>
      <w:proofErr w:type="spellStart"/>
      <w:r w:rsidR="004A64AA">
        <w:rPr>
          <w:rFonts w:cs="Arial"/>
          <w:lang w:val="en-US"/>
        </w:rPr>
        <w:t>dan</w:t>
      </w:r>
      <w:proofErr w:type="spellEnd"/>
      <w:r w:rsidR="004A64AA">
        <w:rPr>
          <w:rFonts w:cs="Arial"/>
          <w:lang w:val="en-US"/>
        </w:rPr>
        <w:t xml:space="preserve"> </w:t>
      </w:r>
      <w:proofErr w:type="spellStart"/>
      <w:r w:rsidR="004A64AA">
        <w:rPr>
          <w:rFonts w:cs="Arial"/>
          <w:lang w:val="en-US"/>
        </w:rPr>
        <w:t>tidak</w:t>
      </w:r>
      <w:proofErr w:type="spellEnd"/>
      <w:r w:rsidR="004A64AA">
        <w:rPr>
          <w:rFonts w:cs="Arial"/>
          <w:lang w:val="en-US"/>
        </w:rPr>
        <w:t xml:space="preserve"> </w:t>
      </w:r>
      <w:proofErr w:type="spellStart"/>
      <w:r w:rsidR="004A64AA">
        <w:rPr>
          <w:rFonts w:cs="Arial"/>
          <w:lang w:val="en-US"/>
        </w:rPr>
        <w:t>da</w:t>
      </w:r>
      <w:r w:rsidR="008B0048">
        <w:rPr>
          <w:rFonts w:cs="Arial"/>
          <w:lang w:val="en-US"/>
        </w:rPr>
        <w:t>pat</w:t>
      </w:r>
      <w:proofErr w:type="spellEnd"/>
      <w:r w:rsidR="008B0048">
        <w:rPr>
          <w:rFonts w:cs="Arial"/>
          <w:lang w:val="en-US"/>
        </w:rPr>
        <w:t xml:space="preserve"> </w:t>
      </w:r>
      <w:proofErr w:type="spellStart"/>
      <w:r w:rsidR="008B0048">
        <w:rPr>
          <w:rFonts w:cs="Arial"/>
          <w:lang w:val="en-US"/>
        </w:rPr>
        <w:t>menjangkau</w:t>
      </w:r>
      <w:proofErr w:type="spellEnd"/>
      <w:r w:rsidR="008B0048">
        <w:rPr>
          <w:rFonts w:cs="Arial"/>
          <w:lang w:val="en-US"/>
        </w:rPr>
        <w:t xml:space="preserve"> </w:t>
      </w:r>
      <w:proofErr w:type="spellStart"/>
      <w:r w:rsidR="008B0048">
        <w:rPr>
          <w:rFonts w:cs="Arial"/>
          <w:lang w:val="en-US"/>
        </w:rPr>
        <w:t>daerah</w:t>
      </w:r>
      <w:proofErr w:type="spellEnd"/>
      <w:r w:rsidR="008B0048">
        <w:rPr>
          <w:rFonts w:cs="Arial"/>
          <w:lang w:val="en-US"/>
        </w:rPr>
        <w:t xml:space="preserve"> yang </w:t>
      </w:r>
      <w:proofErr w:type="spellStart"/>
      <w:r w:rsidR="008B0048">
        <w:rPr>
          <w:rFonts w:cs="Arial"/>
          <w:lang w:val="en-US"/>
        </w:rPr>
        <w:t>sulit</w:t>
      </w:r>
      <w:proofErr w:type="spellEnd"/>
      <w:r w:rsidR="00E04D9F">
        <w:rPr>
          <w:rFonts w:cs="Arial"/>
          <w:lang w:val="en-US"/>
        </w:rPr>
        <w:t xml:space="preserve"> </w:t>
      </w:r>
      <w:r w:rsidR="00E04D9F">
        <w:rPr>
          <w:rFonts w:cs="Arial"/>
          <w:lang w:val="en-US"/>
        </w:rPr>
        <w:fldChar w:fldCharType="begin" w:fldLock="1"/>
      </w:r>
      <w:r w:rsidR="00E04D9F">
        <w:rPr>
          <w:rFonts w:cs="Arial"/>
          <w:lang w:val="en-US"/>
        </w:rPr>
        <w:instrText>ADDIN CSL_CITATION {"citationItems":[{"id":"ITEM-1","itemData":{"DOI":"10.26491/mhwm/95087","ISSN":"2299-3835","abstract":"Monitoring water quality in large dams is becoming a necessity for protecting stored water from various forms of pollution. This process requires analysis of several samples on a weekly or monthly basis. Our study aims to determine the relationship between water quality parameters (WQP) and digital data from the Sentinel-2 satellite to estimate and map the WQP in the Bin El Ouidane Reservoir. The in situ sampling was carried out in the Bin El Ouidane Reservoir (Azilal Province), followed by analysis of physicochemical parameters in the laboratory. These measurement results were compared with the reflectance in each sampling location to investigate the correlations between bands and laboratory chemical analysis results. The correlation results showed that all studied parameters have an R 2 greater than 0.52, and they can be transformed to predictive models by stepwise regression. The accuracy of our proposed models was tested using the Oum Er-Rbia Hydraulic Basin Agency data, and the results showed that only three parameters yield admissible verification results (Chlorophyll A, dissolved Oxygen and Nitrate). Those models were then used in geographic information system software to produce a thematic map of each parameter over the entire surface of the reservoir. As a conclusion, the Sentinel-2 images could help indicate the eutrophication stage in the Bin El Ouidane Reservoir, which is a major risk in major Moroccan reservoirs.","author":[{"dropping-particle":"","family":"Ismail","given":"Karaoui","non-dropping-particle":"","parse-names":false,"suffix":""},{"dropping-particle":"","family":"Boudhar","given":"Abdelghani","non-dropping-particle":"","parse-names":false,"suffix":""},{"dropping-particle":"","family":"Abdelkrim","given":"Arioua","non-dropping-particle":"","parse-names":false,"suffix":""},{"dropping-particle":"","family":"Mohammed","given":"Hssaisoune","non-dropping-particle":"","parse-names":false,"suffix":""},{"dropping-particle":"","family":"Mouatassime","given":"Sabri","non-dropping-particle":"","parse-names":false,"suffix":""},{"dropping-particle":"","family":"Kamal","given":"Ait","non-dropping-particle":"","parse-names":false,"suffix":""},{"dropping-particle":"","family":"Driss","given":"Elhamdouni","non-dropping-particle":"","parse-names":false,"suffix":""},{"dropping-particle":"","family":"Idrissi","given":"El","non-dropping-particle":"","parse-names":false,"suffix":""},{"dropping-particle":"","family":"Nouaim","given":"Wafae","non-dropping-particle":"","parse-names":false,"suffix":""}],"container-title":"Meteorology Hydrology and Water Management","id":"ITEM-1","issue":"1","issued":{"date-parts":[["2019"]]},"title":"Evaluating the potential of Sentinel-2 satellite images for water quality characterization of artificial reservoirs: The Bin El Ouidane Reservoir case study (Morocco)","type":"article-journal","volume":"7"},"uris":["http://www.mendeley.com/documents/?uuid=ab6c6bfe-47e0-460e-8aef-90fc19daaf5b"]},{"id":"ITEM-2","itemData":{"DOI":"10.3390/rs9040322","ISSN":"20724292","abstract":"Satellite data provide the only viable means for extensive monitoring of remote and large freshwater systems, such as the Amazon floodplain lakes. However, an accurate atmospheric correction is required to retrieve water constituents based on surface water reflectance (RW). In this paper, we assessed three atmospheric correction methods (Second Simulation of a Satellite Signal in the Solar Spectrum (6SV), ACOLITE and Sen2Cor) applied to an image acquired by the MultiSpectral Instrument (MSI) on-board of the European Space Agency's Sentinel-2A platform using concurrent in-situ measurements over four Amazon floodplain lakes in Brazil. In addition, we evaluated the correction of forest adjacency effects based on the linear spectral unmixing model, and performed a temporal evaluation of atmospheric constituents from Multi-Angle Implementation of Atmospheric Correction (MAIAC) products. The validation of MAIAC aerosol optical depth (AOD) indicated satisfactory retrievals over the Amazon region, with a correlation coefficient (R) of ~0.7 and 0.85 for Terra and Aqua products, respectively. The seasonal distribution of the cloud cover and AOD revealed a contrast between the first and second half of the year in the study area. Furthermore, simulation of top-of-atmosphere (TOA) reflectance showed a critical contribution of atmospheric effects (&gt;50%) to all spectral bands, especially the deep blue (92%-96%) and blue (84%-92%) bands. The atmospheric correction results of the visible bands illustrate the limitation of the methods over dark lakes (RW &lt; 1%), and better match of the RW shape compared with in-situ measurements over turbid lakes, although the accuracy varied depending on the spectral bands and methods. Particularly above 705 nm, RW was highly affected by Amazon forest adjacency, and the proposed adjacency effect correction minimized the spectral distortions in RW (RMSE &lt; 0.006). Finally, an extensive validation of the methods is required for distinct inland water types and atmospheric conditions.","author":[{"dropping-particle":"","family":"Martins","given":"Vitor Souza","non-dropping-particle":"","parse-names":false,"suffix":""},{"dropping-particle":"","family":"Barbosa","given":"Claudio Clemente Faria","non-dropping-particle":"","parse-names":false,"suffix":""},{"dropping-particle":"","family":"Carvalho","given":"Lino Augusto Sander","non-dropping-particle":"de","parse-names":false,"suffix":""},{"dropping-particle":"","family":"Jorge","given":"Daniel Schaffer Ferreira","non-dropping-particle":"","parse-names":false,"suffix":""},{"dropping-particle":"","family":"Lobo","given":"Felipe de Lucia","non-dropping-particle":"","parse-names":false,"suffix":""},{"dropping-particle":"","family":"Moraes Novo","given":"Evlyn Márcia Leão","non-dropping-particle":"de","parse-names":false,"suffix":""}],"container-title":"Remote Sensing","id":"ITEM-2","issue":"4","issued":{"date-parts":[["2017"]]},"title":"Assessment of atmospheric correction methods for sentinel-2 MSI images applied to Amazon floodplain lakes","type":"article-journal","volume":"9"},"uris":["http://www.mendeley.com/documents/?uuid=91cf2b03-5a44-46dc-9fa5-6d6660fd98e5"]},{"id":"ITEM-3","itemData":{"DOI":"10.3390/rs8060497","ISSN":"20724292","abstract":"Many lakes in boreal and arctic regions have high concentrations of CDOM (coloured dissolved organic matter). Remote sensing of such lakes is complicated due to very low water leaving signals. There are extreme (black) lakes where the water reflectance values are negligible in almost entire visible part of spectrum (400-700 nm) due to the absorption by CDOM. In these lakes, the only water-leaving signal detectable by remote sensing sensors occurs as two peaks-near 710 nm and 810 nm. The first peak has been widely used in remote sensing of eutrophic waters for more than two decades. We show on the example of field radiometry data collected in Estonian and Swedish lakes that the height of the 810 nm peak can also be used in retrieving water constituents from remote sensing data. This is important especially in black lakes where the height of the 710 nm peak is still affected by CDOM. We have shown that the 810 nm peak can be used also in remote sensing of a wide variety of lakes. The 810 nm peak is caused by combined effect of slight decrease in absorption by water molecules and backscattering from particulate material in the water. Phytoplankton was the dominant particulate material in most of the studied lakes. Therefore, the height of the 810 peak was in good correlation with all proxies of phytoplankton biomass-chlorophyll-a (R2 = 0.77), total suspended matter (R2 = 0.70), and suspended particulate organic matter (R2 = 0.68). There was no correlation between the peak height and the suspended particulate inorganic matter. Satellite sensors with sufficient spatial and radiometric resolution for mapping lake water quality (Landsat 8 OLI and Sentinel-2 MSI) were launched recently. In order to test whether these satellites can capture the 810 nm peak we simulated the spectral performance of these two satellites from field radiometry data. Actual satellite imagery from a black lake was also used to study whether these sensors can detect the peak despite their band configuration. Sentinel 2 MSI has a nearly perfectly positioned band at 705 nm to characterize the 700-720 nm peak. We found that the MSI 783 nm band can be used to detect the 810 nm peak despite the location of this band is not in perfect to capture the peak.","author":[{"dropping-particle":"","family":"Kutser","given":"Tiit","non-dropping-particle":"","parse-names":false,"suffix":""},{"dropping-particle":"","family":"Paavel","given":"Birgot","non-dropping-particle":"","parse-names":false,"suffix":""},{"dropping-particle":"","family":"Verpoorter","given":"Charles","non-dropping-particle":"","parse-names":false,"suffix":""},{"dropping-particle":"","family":"Ligi","given":"Martin","non-dropping-particle":"","parse-names":false,"suffix":""},{"dropping-particle":"","family":"Soomets","given":"Tuuli","non-dropping-particle":"","parse-names":false,"suffix":""},{"dropping-particle":"","family":"Toming","given":"Kaire","non-dropping-particle":"","parse-names":false,"suffix":""},{"dropping-particle":"","family":"Casal","given":"Gema","non-dropping-particle":"","parse-names":false,"suffix":""}],"container-title":"Remote Sensing","id":"ITEM-3","issue":"6","issued":{"date-parts":[["2016"]]},"title":"Remote sensing of black lakes and using 810 nm reflectance peak for retrieving water quality parameters of optically complex waters","type":"article-journal","volume":"8"},"uris":["http://www.mendeley.com/documents/?uuid=6db2a0b9-ddfa-43de-89c8-eb043519015a"]},{"id":"ITEM-4","itemData":{"DOI":"10.1155/2018/3490757","ISSN":"16877268","abstract":"This study presents a comparative evaluation of three real-time imaging-based approaches for the prediction of optically active water constituents as chlorophyll-a (Chl-a), turbidity, suspended particulate matter (SPM), and reservoir water colour. The imaging models comprise of Landsat ETM+-visible and NIR (VNIR) data and EyeOnWater and HydroColor Smartphone sensor apps. To estimate the selected water quality parameters (WQP) from Landsat ETM+-VNIR, predictive models based on empirical relationships were developed. From the in situ measurements and the Landsat regression models, the results from the remote reflectances of ETM+ green, blue, and NIR independently yielded the best fits for the respective predictions of Chl-a, turbidity, and SPM. The concentration of Chl-a was derived from the Landsat ETM+ and HydroColor with respective Pearson correlation coefficients r of 0.8977 and 0.8310. The degree of turbidity was determined from Landsat, EyeOnWater, and HydroColor with respective r values of 0.9628, 0.819, and 0.8405. From the same models, the retrieved SPM was regressed with the laboratory measurements with r value results of 0.6808, 0.7315, and 0.8637, respectively, from Landsat ETM+, EyeOnWater, and HydroColor. The empirical study results showed that the imaging models can be effectively applied in the estimation of the physical WQP.","author":[{"dropping-particle":"","family":"Ouma","given":"Yashon O.","non-dropping-particle":"","parse-names":false,"suffix":""},{"dropping-particle":"","family":"Waga","given":"J.","non-dropping-particle":"","parse-names":false,"suffix":""},{"dropping-particle":"","family":"Okech","given":"M.","non-dropping-particle":"","parse-names":false,"suffix":""},{"dropping-particle":"","family":"Lavisa","given":"O.","non-dropping-particle":"","parse-names":false,"suffix":""},{"dropping-particle":"","family":"Mbuthia","given":"D.","non-dropping-particle":"","parse-names":false,"suffix":""}],"container-title":"Journal of Sensors","id":"ITEM-4","issue":"August","issued":{"date-parts":[["2018"]]},"title":"Estimation of Reservoir Bio-Optical Water Quality Parameters Using Smartphone Sensor Apps and Landsat ETM+: Review and Comparative Experimental Results","type":"article-journal","volume":"2018"},"uris":["http://www.mendeley.com/documents/?uuid=e7419641-6ccc-4d64-ae37-99df0e315c1a"]}],"mendeley":{"formattedCitation":"(Ismail et al., 2019; Kutser et al., 2016; Martins et al., 2017; Ouma, Waga, Okech, Lavisa, &amp; Mbuthia, 2018)","manualFormatting":"(Ismail et al., 2019; Kutser et al., 2016; Martins et al., 2017; Ouma et al., 2018)","plainTextFormattedCitation":"(Ismail et al., 2019; Kutser et al., 2016; Martins et al., 2017; Ouma, Waga, Okech, Lavisa, &amp; Mbuthia, 2018)"},"properties":{"noteIndex":0},"schema":"https://github.com/citation-style-language/schema/raw/master/csl-citation.json"}</w:instrText>
      </w:r>
      <w:r w:rsidR="00E04D9F">
        <w:rPr>
          <w:rFonts w:cs="Arial"/>
          <w:lang w:val="en-US"/>
        </w:rPr>
        <w:fldChar w:fldCharType="separate"/>
      </w:r>
      <w:r w:rsidR="00E04D9F" w:rsidRPr="00E04D9F">
        <w:rPr>
          <w:rFonts w:cs="Arial"/>
          <w:noProof/>
          <w:lang w:val="en-US"/>
        </w:rPr>
        <w:t xml:space="preserve">(Ismail </w:t>
      </w:r>
      <w:r w:rsidR="00E04D9F" w:rsidRPr="00E04D9F">
        <w:rPr>
          <w:rFonts w:cs="Arial"/>
          <w:i/>
          <w:noProof/>
          <w:lang w:val="en-US"/>
        </w:rPr>
        <w:t>et al</w:t>
      </w:r>
      <w:r w:rsidR="00E04D9F" w:rsidRPr="00E04D9F">
        <w:rPr>
          <w:rFonts w:cs="Arial"/>
          <w:noProof/>
          <w:lang w:val="en-US"/>
        </w:rPr>
        <w:t xml:space="preserve">., 2019; Kutser </w:t>
      </w:r>
      <w:r w:rsidR="00E04D9F" w:rsidRPr="00E04D9F">
        <w:rPr>
          <w:rFonts w:cs="Arial"/>
          <w:i/>
          <w:noProof/>
          <w:lang w:val="en-US"/>
        </w:rPr>
        <w:t>et al</w:t>
      </w:r>
      <w:r w:rsidR="00E04D9F" w:rsidRPr="00E04D9F">
        <w:rPr>
          <w:rFonts w:cs="Arial"/>
          <w:noProof/>
          <w:lang w:val="en-US"/>
        </w:rPr>
        <w:t xml:space="preserve">., 2016; Martins </w:t>
      </w:r>
      <w:r w:rsidR="00E04D9F" w:rsidRPr="00E04D9F">
        <w:rPr>
          <w:rFonts w:cs="Arial"/>
          <w:i/>
          <w:noProof/>
          <w:lang w:val="en-US"/>
        </w:rPr>
        <w:t>et al</w:t>
      </w:r>
      <w:r w:rsidR="00E04D9F">
        <w:rPr>
          <w:rFonts w:cs="Arial"/>
          <w:noProof/>
          <w:lang w:val="en-US"/>
        </w:rPr>
        <w:t xml:space="preserve">., 2017; Ouma </w:t>
      </w:r>
      <w:r w:rsidR="00E04D9F" w:rsidRPr="00E04D9F">
        <w:rPr>
          <w:rFonts w:cs="Arial"/>
          <w:i/>
          <w:noProof/>
          <w:lang w:val="en-US"/>
        </w:rPr>
        <w:t>et al</w:t>
      </w:r>
      <w:r w:rsidR="00E04D9F">
        <w:rPr>
          <w:rFonts w:cs="Arial"/>
          <w:noProof/>
          <w:lang w:val="en-US"/>
        </w:rPr>
        <w:t>.</w:t>
      </w:r>
      <w:r w:rsidR="00E04D9F" w:rsidRPr="00E04D9F">
        <w:rPr>
          <w:rFonts w:cs="Arial"/>
          <w:noProof/>
          <w:lang w:val="en-US"/>
        </w:rPr>
        <w:t>, 2018)</w:t>
      </w:r>
      <w:r w:rsidR="00E04D9F">
        <w:rPr>
          <w:rFonts w:cs="Arial"/>
          <w:lang w:val="en-US"/>
        </w:rPr>
        <w:fldChar w:fldCharType="end"/>
      </w:r>
      <w:r w:rsidRPr="003230E1">
        <w:rPr>
          <w:rFonts w:cs="Arial"/>
        </w:rPr>
        <w:t>.</w:t>
      </w:r>
      <w:r w:rsidR="00B017AE">
        <w:rPr>
          <w:rFonts w:cs="Arial"/>
          <w:lang w:val="en-US"/>
        </w:rPr>
        <w:t xml:space="preserve"> </w:t>
      </w:r>
      <w:proofErr w:type="spellStart"/>
      <w:r w:rsidR="00B017AE">
        <w:rPr>
          <w:rFonts w:cs="Arial"/>
          <w:lang w:val="en-US"/>
        </w:rPr>
        <w:t>Sehingga</w:t>
      </w:r>
      <w:proofErr w:type="spellEnd"/>
      <w:r w:rsidR="00B017AE">
        <w:rPr>
          <w:rFonts w:cs="Arial"/>
          <w:lang w:val="en-US"/>
        </w:rPr>
        <w:t xml:space="preserve"> </w:t>
      </w:r>
      <w:proofErr w:type="spellStart"/>
      <w:r w:rsidR="00B017AE">
        <w:rPr>
          <w:rFonts w:cs="Arial"/>
          <w:lang w:val="en-US"/>
        </w:rPr>
        <w:t>diperlukan</w:t>
      </w:r>
      <w:proofErr w:type="spellEnd"/>
      <w:r w:rsidR="00B017AE">
        <w:rPr>
          <w:rFonts w:cs="Arial"/>
          <w:lang w:val="en-US"/>
        </w:rPr>
        <w:t xml:space="preserve"> </w:t>
      </w:r>
      <w:proofErr w:type="spellStart"/>
      <w:r w:rsidR="00B017AE">
        <w:rPr>
          <w:rFonts w:cs="Arial"/>
          <w:lang w:val="en-US"/>
        </w:rPr>
        <w:t>suatu</w:t>
      </w:r>
      <w:proofErr w:type="spellEnd"/>
      <w:r w:rsidR="00B017AE">
        <w:rPr>
          <w:rFonts w:cs="Arial"/>
          <w:lang w:val="en-US"/>
        </w:rPr>
        <w:t xml:space="preserve"> </w:t>
      </w:r>
      <w:proofErr w:type="spellStart"/>
      <w:r w:rsidR="00B017AE">
        <w:rPr>
          <w:rFonts w:cs="Arial"/>
          <w:lang w:val="en-US"/>
        </w:rPr>
        <w:t>kegiatan</w:t>
      </w:r>
      <w:proofErr w:type="spellEnd"/>
      <w:r w:rsidR="00B017AE">
        <w:rPr>
          <w:rFonts w:cs="Arial"/>
          <w:lang w:val="en-US"/>
        </w:rPr>
        <w:t xml:space="preserve"> monitoring </w:t>
      </w:r>
      <w:r w:rsidR="004A64AA" w:rsidRPr="004A64AA">
        <w:rPr>
          <w:rFonts w:cs="Arial"/>
          <w:i/>
          <w:lang w:val="en-US"/>
        </w:rPr>
        <w:t>real time</w:t>
      </w:r>
      <w:r w:rsidR="004A64AA">
        <w:rPr>
          <w:rFonts w:cs="Arial"/>
          <w:lang w:val="en-US"/>
        </w:rPr>
        <w:t xml:space="preserve"> </w:t>
      </w:r>
      <w:proofErr w:type="spellStart"/>
      <w:r w:rsidR="00B017AE">
        <w:rPr>
          <w:rFonts w:cs="Arial"/>
          <w:lang w:val="en-US"/>
        </w:rPr>
        <w:t>dengan</w:t>
      </w:r>
      <w:proofErr w:type="spellEnd"/>
      <w:r w:rsidR="00B017AE">
        <w:rPr>
          <w:rFonts w:cs="Arial"/>
          <w:lang w:val="en-US"/>
        </w:rPr>
        <w:t xml:space="preserve"> </w:t>
      </w:r>
      <w:proofErr w:type="spellStart"/>
      <w:r w:rsidR="00B017AE">
        <w:rPr>
          <w:rFonts w:cs="Arial"/>
          <w:lang w:val="en-US"/>
        </w:rPr>
        <w:t>biaya</w:t>
      </w:r>
      <w:proofErr w:type="spellEnd"/>
      <w:r w:rsidR="00B017AE">
        <w:rPr>
          <w:rFonts w:cs="Arial"/>
          <w:lang w:val="en-US"/>
        </w:rPr>
        <w:t xml:space="preserve"> yang </w:t>
      </w:r>
      <w:proofErr w:type="spellStart"/>
      <w:r w:rsidR="00B017AE">
        <w:rPr>
          <w:rFonts w:cs="Arial"/>
          <w:lang w:val="en-US"/>
        </w:rPr>
        <w:t>cukup</w:t>
      </w:r>
      <w:proofErr w:type="spellEnd"/>
      <w:r w:rsidR="00B017AE">
        <w:rPr>
          <w:rFonts w:cs="Arial"/>
          <w:lang w:val="en-US"/>
        </w:rPr>
        <w:t xml:space="preserve"> </w:t>
      </w:r>
      <w:proofErr w:type="spellStart"/>
      <w:r w:rsidR="00B017AE">
        <w:rPr>
          <w:rFonts w:cs="Arial"/>
          <w:lang w:val="en-US"/>
        </w:rPr>
        <w:t>murah</w:t>
      </w:r>
      <w:proofErr w:type="spellEnd"/>
      <w:r w:rsidR="00B017AE">
        <w:rPr>
          <w:rFonts w:cs="Arial"/>
          <w:lang w:val="en-US"/>
        </w:rPr>
        <w:t xml:space="preserve"> </w:t>
      </w:r>
      <w:proofErr w:type="spellStart"/>
      <w:r w:rsidR="00B017AE">
        <w:rPr>
          <w:rFonts w:cs="Arial"/>
          <w:lang w:val="en-US"/>
        </w:rPr>
        <w:t>dan</w:t>
      </w:r>
      <w:proofErr w:type="spellEnd"/>
      <w:r w:rsidR="00B017AE">
        <w:rPr>
          <w:rFonts w:cs="Arial"/>
          <w:lang w:val="en-US"/>
        </w:rPr>
        <w:t xml:space="preserve"> </w:t>
      </w:r>
      <w:proofErr w:type="spellStart"/>
      <w:r w:rsidR="003C0494">
        <w:rPr>
          <w:rFonts w:cs="Arial"/>
          <w:lang w:val="en-US"/>
        </w:rPr>
        <w:t>tidak</w:t>
      </w:r>
      <w:proofErr w:type="spellEnd"/>
      <w:r w:rsidR="003C0494">
        <w:rPr>
          <w:rFonts w:cs="Arial"/>
          <w:lang w:val="en-US"/>
        </w:rPr>
        <w:t xml:space="preserve"> </w:t>
      </w:r>
      <w:proofErr w:type="spellStart"/>
      <w:r w:rsidR="003C0494">
        <w:rPr>
          <w:rFonts w:cs="Arial"/>
          <w:lang w:val="en-US"/>
        </w:rPr>
        <w:t>membutuhkan</w:t>
      </w:r>
      <w:proofErr w:type="spellEnd"/>
      <w:r w:rsidR="003C0494">
        <w:rPr>
          <w:rFonts w:cs="Arial"/>
          <w:lang w:val="en-US"/>
        </w:rPr>
        <w:t xml:space="preserve"> </w:t>
      </w:r>
      <w:proofErr w:type="spellStart"/>
      <w:r w:rsidR="003C0494">
        <w:rPr>
          <w:rFonts w:cs="Arial"/>
          <w:lang w:val="en-US"/>
        </w:rPr>
        <w:t>waktu</w:t>
      </w:r>
      <w:proofErr w:type="spellEnd"/>
      <w:r w:rsidR="003C0494">
        <w:rPr>
          <w:rFonts w:cs="Arial"/>
          <w:lang w:val="en-US"/>
        </w:rPr>
        <w:t xml:space="preserve"> yang </w:t>
      </w:r>
      <w:proofErr w:type="spellStart"/>
      <w:r w:rsidR="003C0494">
        <w:rPr>
          <w:rFonts w:cs="Arial"/>
          <w:lang w:val="en-US"/>
        </w:rPr>
        <w:t>cukup</w:t>
      </w:r>
      <w:proofErr w:type="spellEnd"/>
      <w:r w:rsidR="003C0494">
        <w:rPr>
          <w:rFonts w:cs="Arial"/>
          <w:lang w:val="en-US"/>
        </w:rPr>
        <w:t xml:space="preserve"> lama</w:t>
      </w:r>
      <w:r w:rsidR="004A64AA">
        <w:rPr>
          <w:rFonts w:cs="Arial"/>
          <w:lang w:val="en-US"/>
        </w:rPr>
        <w:t xml:space="preserve"> </w:t>
      </w:r>
      <w:r w:rsidR="004A64AA">
        <w:rPr>
          <w:rFonts w:cs="Arial"/>
          <w:lang w:val="en-US"/>
        </w:rPr>
        <w:fldChar w:fldCharType="begin" w:fldLock="1"/>
      </w:r>
      <w:r w:rsidR="002810C2">
        <w:rPr>
          <w:rFonts w:cs="Arial"/>
          <w:lang w:val="en-US"/>
        </w:rPr>
        <w:instrText>ADDIN CSL_CITATION {"citationItems":[{"id":"ITEM-1","itemData":{"DOI":"10.1002/eap.1708","ISSN":"19395582","PMID":"29847690","abstract":"Predicting algal blooms has become a priority for scientists, municipalities, businesses, and citizens. Remote sensing offers solutions to the spatial and temporal challenges facing existing lake research and monitoring programs that rely primarily on high-investment, in situ measurements. Techniques to remotely measure chlorophyll a (chl a) as a proxy for algal biomass have been limited to specific large water bodies in particular seasons and narrow chl a ranges. Thus, a first step toward prediction of algal blooms is generating regionally robust algorithms using in situ and remote sensing data. This study explores the relationship between in-lake measured chl a data from Maine and New Hampshire, USA lakes and remotely sensed chl a retrieval algorithm outputs. Landsat 8 images were obtained and then processed after required atmospheric and radiometric corrections. Six previously developed algorithms were tested on a regional scale on 11 scenes from 2013 to 2015 covering 192 lakes. The best performing algorithm across data from both states had a 0.16 correlation coefficient (R2) and P ≤ 0.05 when Landsat 8 images within 5 d, and improved to R2 of 0.25 when data from Maine only were used. The strength of the correlation varied with the specificity of the time window in relation to the in-situ sampling date, explaining up to 27% of the variation in the data across several scenes. Two previously published algorithms using Landsat 8's Bands 1–4 were best correlated with chl a, and for particular late-summer scenes, they accounted for up to 69% of the variation in in-situ measurements. A sensitivity analysis revealed that a longer time difference between in situ measurements and the satellite image increased uncertainty in the models, and an effect of the time of year on several indices was demonstrated. A regional model based on the best performing remote sensing algorithm was developed and was validated using independent in situ measurements and satellite images. These results suggest that, despite challenges including seasonal effects and low chl a thresholds, remote sensing could be an effective and accessible regional-scale tool for chl a monitoring programs in lakes.","author":[{"dropping-particle":"","family":"Boucher","given":"Jonah","non-dropping-particle":"","parse-names":false,"suffix":""},{"dropping-particle":"","family":"Weathers","given":"Kathleen C.","non-dropping-particle":"","parse-names":false,"suffix":""},{"dropping-particle":"","family":"Norouzi","given":"Hamid","non-dropping-particle":"","parse-names":false,"suffix":""},{"dropping-particle":"","family":"Steele","given":"Bethel","non-dropping-particle":"","parse-names":false,"suffix":""}],"container-title":"Ecological Applications","id":"ITEM-1","issue":"4","issued":{"date-parts":[["2018"]]},"page":"1044-1054","title":"Assessing the effectiveness of Landsat 8 chlorophyll a retrieval algorithms for regional freshwater monitoring","type":"article-journal","volume":"28"},"uris":["http://www.mendeley.com/documents/?uuid=623b860e-e918-41b7-9024-d2f99e506729"]}],"mendeley":{"formattedCitation":"(Boucher, Weathers, Norouzi, &amp; Steele, 2018)","manualFormatting":"(Boucher et.al., 2018)","plainTextFormattedCitation":"(Boucher, Weathers, Norouzi, &amp; Steele, 2018)","previouslyFormattedCitation":"(Boucher, Weathers, Norouzi, &amp; Steele, 2018)"},"properties":{"noteIndex":0},"schema":"https://github.com/citation-style-language/schema/raw/master/csl-citation.json"}</w:instrText>
      </w:r>
      <w:r w:rsidR="004A64AA">
        <w:rPr>
          <w:rFonts w:cs="Arial"/>
          <w:lang w:val="en-US"/>
        </w:rPr>
        <w:fldChar w:fldCharType="separate"/>
      </w:r>
      <w:r w:rsidR="004A64AA" w:rsidRPr="004A64AA">
        <w:rPr>
          <w:rFonts w:cs="Arial"/>
          <w:noProof/>
          <w:lang w:val="en-US"/>
        </w:rPr>
        <w:t>(Bouc</w:t>
      </w:r>
      <w:r w:rsidR="004A64AA">
        <w:rPr>
          <w:rFonts w:cs="Arial"/>
          <w:noProof/>
          <w:lang w:val="en-US"/>
        </w:rPr>
        <w:t xml:space="preserve">her </w:t>
      </w:r>
      <w:r w:rsidR="004A64AA" w:rsidRPr="004A64AA">
        <w:rPr>
          <w:rFonts w:cs="Arial"/>
          <w:i/>
          <w:noProof/>
          <w:lang w:val="en-US"/>
        </w:rPr>
        <w:t>et.al</w:t>
      </w:r>
      <w:r w:rsidR="004A64AA">
        <w:rPr>
          <w:rFonts w:cs="Arial"/>
          <w:noProof/>
          <w:lang w:val="en-US"/>
        </w:rPr>
        <w:t>.</w:t>
      </w:r>
      <w:r w:rsidR="004A64AA" w:rsidRPr="004A64AA">
        <w:rPr>
          <w:rFonts w:cs="Arial"/>
          <w:noProof/>
          <w:lang w:val="en-US"/>
        </w:rPr>
        <w:t>, 2018)</w:t>
      </w:r>
      <w:r w:rsidR="004A64AA">
        <w:rPr>
          <w:rFonts w:cs="Arial"/>
          <w:lang w:val="en-US"/>
        </w:rPr>
        <w:fldChar w:fldCharType="end"/>
      </w:r>
      <w:r w:rsidR="003C0494">
        <w:rPr>
          <w:rFonts w:cs="Arial"/>
          <w:lang w:val="en-US"/>
        </w:rPr>
        <w:t>.</w:t>
      </w:r>
      <w:r w:rsidR="00237D73">
        <w:rPr>
          <w:rFonts w:cs="Arial"/>
          <w:lang w:val="en-US"/>
        </w:rPr>
        <w:t xml:space="preserve"> </w:t>
      </w:r>
      <w:r w:rsidR="004A6C46">
        <w:rPr>
          <w:rFonts w:cs="Arial"/>
          <w:lang w:val="en-US"/>
        </w:rPr>
        <w:t>Data p</w:t>
      </w:r>
      <w:r w:rsidRPr="003230E1">
        <w:rPr>
          <w:rFonts w:cs="Arial"/>
        </w:rPr>
        <w:t>enginderaan jauh</w:t>
      </w:r>
      <w:r w:rsidR="004A6C46">
        <w:rPr>
          <w:rFonts w:cs="Arial"/>
          <w:lang w:val="en-US"/>
        </w:rPr>
        <w:t xml:space="preserve"> yang </w:t>
      </w:r>
      <w:proofErr w:type="spellStart"/>
      <w:r w:rsidR="004A6C46">
        <w:rPr>
          <w:rFonts w:cs="Arial"/>
          <w:lang w:val="en-US"/>
        </w:rPr>
        <w:t>tersedia</w:t>
      </w:r>
      <w:proofErr w:type="spellEnd"/>
      <w:r w:rsidR="004A6C46">
        <w:rPr>
          <w:rFonts w:cs="Arial"/>
          <w:lang w:val="en-US"/>
        </w:rPr>
        <w:t xml:space="preserve"> </w:t>
      </w:r>
      <w:proofErr w:type="spellStart"/>
      <w:r w:rsidR="004A6C46">
        <w:rPr>
          <w:rFonts w:cs="Arial"/>
          <w:lang w:val="en-US"/>
        </w:rPr>
        <w:t>secara</w:t>
      </w:r>
      <w:proofErr w:type="spellEnd"/>
      <w:r w:rsidR="004A6C46">
        <w:rPr>
          <w:rFonts w:cs="Arial"/>
          <w:lang w:val="en-US"/>
        </w:rPr>
        <w:t xml:space="preserve"> gratis </w:t>
      </w:r>
      <w:proofErr w:type="spellStart"/>
      <w:r w:rsidR="004A6C46">
        <w:rPr>
          <w:rFonts w:cs="Arial"/>
          <w:lang w:val="en-US"/>
        </w:rPr>
        <w:t>menjadi</w:t>
      </w:r>
      <w:proofErr w:type="spellEnd"/>
      <w:r w:rsidR="00835FF8">
        <w:rPr>
          <w:rFonts w:cs="Arial"/>
          <w:lang w:val="en-US"/>
        </w:rPr>
        <w:t xml:space="preserve"> </w:t>
      </w:r>
      <w:proofErr w:type="spellStart"/>
      <w:r w:rsidR="00835FF8">
        <w:rPr>
          <w:rFonts w:cs="Arial"/>
          <w:lang w:val="en-US"/>
        </w:rPr>
        <w:t>alternatif</w:t>
      </w:r>
      <w:proofErr w:type="spellEnd"/>
      <w:r w:rsidRPr="003230E1">
        <w:rPr>
          <w:rFonts w:cs="Arial"/>
        </w:rPr>
        <w:t xml:space="preserve"> </w:t>
      </w:r>
      <w:proofErr w:type="spellStart"/>
      <w:r w:rsidR="003E2BF1">
        <w:rPr>
          <w:rFonts w:cs="Arial"/>
          <w:lang w:val="en-US"/>
        </w:rPr>
        <w:t>untuk</w:t>
      </w:r>
      <w:proofErr w:type="spellEnd"/>
      <w:r w:rsidR="003E2BF1">
        <w:rPr>
          <w:rFonts w:cs="Arial"/>
          <w:lang w:val="en-US"/>
        </w:rPr>
        <w:t xml:space="preserve"> </w:t>
      </w:r>
      <w:proofErr w:type="spellStart"/>
      <w:r w:rsidR="003E2BF1">
        <w:rPr>
          <w:rFonts w:cs="Arial"/>
          <w:lang w:val="en-US"/>
        </w:rPr>
        <w:t>mendapatkan</w:t>
      </w:r>
      <w:proofErr w:type="spellEnd"/>
      <w:r w:rsidRPr="003230E1">
        <w:rPr>
          <w:rFonts w:cs="Arial"/>
        </w:rPr>
        <w:t xml:space="preserve"> data</w:t>
      </w:r>
      <w:r w:rsidR="003E2BF1">
        <w:rPr>
          <w:rFonts w:cs="Arial"/>
          <w:lang w:val="en-US"/>
        </w:rPr>
        <w:t xml:space="preserve"> </w:t>
      </w:r>
      <w:proofErr w:type="spellStart"/>
      <w:r w:rsidR="003E2BF1">
        <w:rPr>
          <w:rFonts w:cs="Arial"/>
          <w:lang w:val="en-US"/>
        </w:rPr>
        <w:t>spasial</w:t>
      </w:r>
      <w:proofErr w:type="spellEnd"/>
      <w:r w:rsidR="003E2BF1">
        <w:rPr>
          <w:rFonts w:cs="Arial"/>
          <w:lang w:val="en-US"/>
        </w:rPr>
        <w:t xml:space="preserve"> </w:t>
      </w:r>
      <w:proofErr w:type="spellStart"/>
      <w:r w:rsidR="003E2BF1">
        <w:rPr>
          <w:rFonts w:cs="Arial"/>
          <w:lang w:val="en-US"/>
        </w:rPr>
        <w:t>dan</w:t>
      </w:r>
      <w:proofErr w:type="spellEnd"/>
      <w:r w:rsidR="003E2BF1">
        <w:rPr>
          <w:rFonts w:cs="Arial"/>
          <w:lang w:val="en-US"/>
        </w:rPr>
        <w:t xml:space="preserve"> temporal</w:t>
      </w:r>
      <w:r w:rsidR="0042799A">
        <w:rPr>
          <w:rFonts w:cs="Arial"/>
          <w:lang w:val="en-US"/>
        </w:rPr>
        <w:t xml:space="preserve"> </w:t>
      </w:r>
      <w:proofErr w:type="spellStart"/>
      <w:r w:rsidR="0042799A">
        <w:rPr>
          <w:rFonts w:cs="Arial"/>
          <w:lang w:val="en-US"/>
        </w:rPr>
        <w:t>untuk</w:t>
      </w:r>
      <w:proofErr w:type="spellEnd"/>
      <w:r w:rsidR="0042799A">
        <w:rPr>
          <w:rFonts w:cs="Arial"/>
          <w:lang w:val="en-US"/>
        </w:rPr>
        <w:t xml:space="preserve"> monitoring </w:t>
      </w:r>
      <w:proofErr w:type="spellStart"/>
      <w:r w:rsidR="0042799A">
        <w:rPr>
          <w:rFonts w:cs="Arial"/>
          <w:lang w:val="en-US"/>
        </w:rPr>
        <w:t>perairan</w:t>
      </w:r>
      <w:proofErr w:type="spellEnd"/>
      <w:r w:rsidR="0042799A">
        <w:rPr>
          <w:rFonts w:cs="Arial"/>
          <w:lang w:val="en-US"/>
        </w:rPr>
        <w:t xml:space="preserve"> yang </w:t>
      </w:r>
      <w:proofErr w:type="spellStart"/>
      <w:r w:rsidR="0042799A">
        <w:rPr>
          <w:rFonts w:cs="Arial"/>
          <w:lang w:val="en-US"/>
        </w:rPr>
        <w:t>luas</w:t>
      </w:r>
      <w:proofErr w:type="spellEnd"/>
      <w:r w:rsidR="0042799A">
        <w:rPr>
          <w:rFonts w:cs="Arial"/>
          <w:lang w:val="en-US"/>
        </w:rPr>
        <w:t xml:space="preserve"> </w:t>
      </w:r>
      <w:proofErr w:type="spellStart"/>
      <w:r w:rsidR="0042799A">
        <w:rPr>
          <w:rFonts w:cs="Arial"/>
          <w:lang w:val="en-US"/>
        </w:rPr>
        <w:t>dan</w:t>
      </w:r>
      <w:proofErr w:type="spellEnd"/>
      <w:r w:rsidR="001D3196">
        <w:rPr>
          <w:rFonts w:cs="Arial"/>
          <w:lang w:val="en-US"/>
        </w:rPr>
        <w:t xml:space="preserve"> </w:t>
      </w:r>
      <w:proofErr w:type="spellStart"/>
      <w:r w:rsidR="001D3196">
        <w:rPr>
          <w:rFonts w:cs="Arial"/>
          <w:lang w:val="en-US"/>
        </w:rPr>
        <w:t>daerah</w:t>
      </w:r>
      <w:proofErr w:type="spellEnd"/>
      <w:r w:rsidR="001D3196">
        <w:rPr>
          <w:rFonts w:cs="Arial"/>
          <w:lang w:val="en-US"/>
        </w:rPr>
        <w:t xml:space="preserve"> yang</w:t>
      </w:r>
      <w:r w:rsidR="0042799A">
        <w:rPr>
          <w:rFonts w:cs="Arial"/>
          <w:lang w:val="en-US"/>
        </w:rPr>
        <w:t xml:space="preserve"> </w:t>
      </w:r>
      <w:proofErr w:type="spellStart"/>
      <w:r w:rsidR="0042799A">
        <w:rPr>
          <w:rFonts w:cs="Arial"/>
          <w:lang w:val="en-US"/>
        </w:rPr>
        <w:t>sulit</w:t>
      </w:r>
      <w:proofErr w:type="spellEnd"/>
      <w:r w:rsidR="0042799A">
        <w:rPr>
          <w:rFonts w:cs="Arial"/>
          <w:lang w:val="en-US"/>
        </w:rPr>
        <w:t xml:space="preserve"> </w:t>
      </w:r>
      <w:proofErr w:type="spellStart"/>
      <w:r w:rsidR="0042799A">
        <w:rPr>
          <w:rFonts w:cs="Arial"/>
          <w:lang w:val="en-US"/>
        </w:rPr>
        <w:t>dijangkau</w:t>
      </w:r>
      <w:proofErr w:type="spellEnd"/>
      <w:r w:rsidR="003E2BF1">
        <w:rPr>
          <w:rFonts w:cs="Arial"/>
          <w:lang w:val="en-US"/>
        </w:rPr>
        <w:t xml:space="preserve"> </w:t>
      </w:r>
      <w:r w:rsidR="003E2BF1">
        <w:rPr>
          <w:rFonts w:cs="Arial"/>
          <w:lang w:val="en-US"/>
        </w:rPr>
        <w:fldChar w:fldCharType="begin" w:fldLock="1"/>
      </w:r>
      <w:r w:rsidR="00A7188D">
        <w:rPr>
          <w:rFonts w:cs="Arial"/>
          <w:lang w:val="en-US"/>
        </w:rPr>
        <w:instrText>ADDIN CSL_CITATION {"citationItems":[{"id":"ITEM-1","itemData":{"DOI":"10.3390/s17040777","ISSN":"14248220","PMID":"28379174","abstract":"Wetlands are some of the most important ecosystems on Earth. They play a key role in alleviating floods and filtering polluted water and also provide habitats for many plants and animals. Wetlands also interact with climate change. Over the past 50 years, wetlands have been polluted and declined dramatically as land cover has changed in some regions. Remote sensing has been the most useful tool to acquire spatial and temporal information about wetlands. In this paper, seven types of sensors were reviewed: aerial photos coarse-resolution, medium-resolution, high-resolution, hyperspectral imagery, radar, and Light Detection and Ranging (LiDAR) data. This study also discusses the advantage of each sensor for wetland research. Wetland research themes reviewed in this paper include wetland classification, habitat or biodiversity, biomass estimation, plant leaf chemistry, water quality, mangrove forest, and sea level rise. This study also gives an overview of the methods used in wetland research such as supervised and unsupervised classification and decision tree and object-based classification. Finally, this paper provides some advice on future wetland remote sensing. To our knowledge, this paper is the most comprehensive and detailed review of wetland remote sensing and it will be a good reference for wetland researchers.","author":[{"dropping-particle":"","family":"Guo","given":"Meng","non-dropping-particle":"","parse-names":false,"suffix":""},{"dropping-particle":"","family":"Li","given":"Jing","non-dropping-particle":"","parse-names":false,"suffix":""},{"dropping-particle":"","family":"Sheng","given":"Chunlei","non-dropping-particle":"","parse-names":false,"suffix":""},{"dropping-particle":"","family":"Xu","given":"Jiawei","non-dropping-particle":"","parse-names":false,"suffix":""},{"dropping-particle":"","family":"Wu","given":"Li","non-dropping-particle":"","parse-names":false,"suffix":""}],"container-title":"Sensors (Switzerland)","id":"ITEM-1","issue":"4","issued":{"date-parts":[["2017"]]},"page":"1-36","title":"A review of wetland remote sensing","type":"article-journal","volume":"17"},"uris":["http://www.mendeley.com/documents/?uuid=a845d005-fce4-46c9-a9cb-a80a5db7e9cb"]},{"id":"ITEM-2","itemData":{"DOI":"10.3390/rs9040322","ISSN":"20724292","abstract":"Satellite data provide the only viable means for extensive monitoring of remote and large freshwater systems, such as the Amazon floodplain lakes. However, an accurate atmospheric correction is required to retrieve water constituents based on surface water reflectance (RW). In this paper, we assessed three atmospheric correction methods (Second Simulation of a Satellite Signal in the Solar Spectrum (6SV), ACOLITE and Sen2Cor) applied to an image acquired by the MultiSpectral Instrument (MSI) on-board of the European Space Agency's Sentinel-2A platform using concurrent in-situ measurements over four Amazon floodplain lakes in Brazil. In addition, we evaluated the correction of forest adjacency effects based on the linear spectral unmixing model, and performed a temporal evaluation of atmospheric constituents from Multi-Angle Implementation of Atmospheric Correction (MAIAC) products. The validation of MAIAC aerosol optical depth (AOD) indicated satisfactory retrievals over the Amazon region, with a correlation coefficient (R) of ~0.7 and 0.85 for Terra and Aqua products, respectively. The seasonal distribution of the cloud cover and AOD revealed a contrast between the first and second half of the year in the study area. Furthermore, simulation of top-of-atmosphere (TOA) reflectance showed a critical contribution of atmospheric effects (&gt;50%) to all spectral bands, especially the deep blue (92%-96%) and blue (84%-92%) bands. The atmospheric correction results of the visible bands illustrate the limitation of the methods over dark lakes (RW &lt; 1%), and better match of the RW shape compared with in-situ measurements over turbid lakes, although the accuracy varied depending on the spectral bands and methods. Particularly above 705 nm, RW was highly affected by Amazon forest adjacency, and the proposed adjacency effect correction minimized the spectral distortions in RW (RMSE &lt; 0.006). Finally, an extensive validation of the methods is required for distinct inland water types and atmospheric conditions.","author":[{"dropping-particle":"","family":"Martins","given":"Vitor Souza","non-dropping-particle":"","parse-names":false,"suffix":""},{"dropping-particle":"","family":"Barbosa","given":"Claudio Clemente Faria","non-dropping-particle":"","parse-names":false,"suffix":""},{"dropping-particle":"","family":"Carvalho","given":"Lino Augusto Sander","non-dropping-particle":"de","parse-names":false,"suffix":""},{"dropping-particle":"","family":"Jorge","given":"Daniel Schaffer Ferreira","non-dropping-particle":"","parse-names":false,"suffix":""},{"dropping-particle":"","family":"Lobo","given":"Felipe de Lucia","non-dropping-particle":"","parse-names":false,"suffix":""},{"dropping-particle":"","family":"Moraes Novo","given":"Evlyn Márcia Leão","non-dropping-particle":"de","parse-names":false,"suffix":""}],"container-title":"Remote Sensing","id":"ITEM-2","issue":"4","issued":{"date-parts":[["2017"]]},"title":"Assessment of atmospheric correction methods for sentinel-2 MSI images applied to Amazon floodplain lakes","type":"article-journal","volume":"9"},"uris":["http://www.mendeley.com/documents/?uuid=91cf2b03-5a44-46dc-9fa5-6d6660fd98e5"]}],"mendeley":{"formattedCitation":"(Guo, Li, Sheng, Xu, &amp; Wu, 2017; Martins et al., 2017)","manualFormatting":"(Guo et al., 2017; Martins et al., 2017)","plainTextFormattedCitation":"(Guo, Li, Sheng, Xu, &amp; Wu, 2017; Martins et al., 2017)","previouslyFormattedCitation":"(Guo, Li, Sheng, Xu, &amp; Wu, 2017; Martins et al., 2017)"},"properties":{"noteIndex":0},"schema":"https://github.com/citation-style-language/schema/raw/master/csl-citation.json"}</w:instrText>
      </w:r>
      <w:r w:rsidR="003E2BF1">
        <w:rPr>
          <w:rFonts w:cs="Arial"/>
          <w:lang w:val="en-US"/>
        </w:rPr>
        <w:fldChar w:fldCharType="separate"/>
      </w:r>
      <w:r w:rsidR="003E2BF1">
        <w:rPr>
          <w:rFonts w:cs="Arial"/>
          <w:noProof/>
          <w:lang w:val="en-US"/>
        </w:rPr>
        <w:t xml:space="preserve">(Guo </w:t>
      </w:r>
      <w:r w:rsidR="003E2BF1" w:rsidRPr="003E2BF1">
        <w:rPr>
          <w:rFonts w:cs="Arial"/>
          <w:i/>
          <w:noProof/>
          <w:lang w:val="en-US"/>
        </w:rPr>
        <w:t>et al</w:t>
      </w:r>
      <w:r w:rsidR="003E2BF1">
        <w:rPr>
          <w:rFonts w:cs="Arial"/>
          <w:noProof/>
          <w:lang w:val="en-US"/>
        </w:rPr>
        <w:t>.</w:t>
      </w:r>
      <w:r w:rsidR="003E2BF1" w:rsidRPr="003E2BF1">
        <w:rPr>
          <w:rFonts w:cs="Arial"/>
          <w:noProof/>
          <w:lang w:val="en-US"/>
        </w:rPr>
        <w:t xml:space="preserve">, 2017; Martins </w:t>
      </w:r>
      <w:r w:rsidR="003E2BF1" w:rsidRPr="003E2BF1">
        <w:rPr>
          <w:rFonts w:cs="Arial"/>
          <w:i/>
          <w:noProof/>
          <w:lang w:val="en-US"/>
        </w:rPr>
        <w:t>et al</w:t>
      </w:r>
      <w:r w:rsidR="003E2BF1" w:rsidRPr="003E2BF1">
        <w:rPr>
          <w:rFonts w:cs="Arial"/>
          <w:noProof/>
          <w:lang w:val="en-US"/>
        </w:rPr>
        <w:t>., 2017)</w:t>
      </w:r>
      <w:r w:rsidR="003E2BF1">
        <w:rPr>
          <w:rFonts w:cs="Arial"/>
          <w:lang w:val="en-US"/>
        </w:rPr>
        <w:fldChar w:fldCharType="end"/>
      </w:r>
      <w:r w:rsidR="0042799A">
        <w:rPr>
          <w:rFonts w:cs="Arial"/>
        </w:rPr>
        <w:t>.</w:t>
      </w:r>
      <w:r w:rsidR="004A6C46">
        <w:rPr>
          <w:rFonts w:cs="Arial"/>
          <w:lang w:val="en-US"/>
        </w:rPr>
        <w:t xml:space="preserve"> </w:t>
      </w:r>
      <w:proofErr w:type="spellStart"/>
      <w:r w:rsidR="004A6C46">
        <w:rPr>
          <w:rFonts w:cs="Arial"/>
          <w:lang w:val="en-US"/>
        </w:rPr>
        <w:t>Biaya</w:t>
      </w:r>
      <w:proofErr w:type="spellEnd"/>
      <w:r w:rsidR="004A6C46">
        <w:rPr>
          <w:rFonts w:cs="Arial"/>
          <w:lang w:val="en-US"/>
        </w:rPr>
        <w:t xml:space="preserve"> </w:t>
      </w:r>
      <w:proofErr w:type="spellStart"/>
      <w:r w:rsidR="004A6C46">
        <w:rPr>
          <w:rFonts w:cs="Arial"/>
          <w:lang w:val="en-US"/>
        </w:rPr>
        <w:t>operasional</w:t>
      </w:r>
      <w:proofErr w:type="spellEnd"/>
      <w:r w:rsidR="004A6C46">
        <w:rPr>
          <w:rFonts w:cs="Arial"/>
          <w:lang w:val="en-US"/>
        </w:rPr>
        <w:t xml:space="preserve"> yang </w:t>
      </w:r>
      <w:proofErr w:type="spellStart"/>
      <w:r w:rsidR="004A6C46">
        <w:rPr>
          <w:rFonts w:cs="Arial"/>
          <w:lang w:val="en-US"/>
        </w:rPr>
        <w:t>rendah</w:t>
      </w:r>
      <w:proofErr w:type="spellEnd"/>
      <w:r w:rsidR="004A6C46">
        <w:rPr>
          <w:rFonts w:cs="Arial"/>
          <w:lang w:val="en-US"/>
        </w:rPr>
        <w:t xml:space="preserve"> </w:t>
      </w:r>
      <w:proofErr w:type="spellStart"/>
      <w:r w:rsidR="004A6C46">
        <w:rPr>
          <w:rFonts w:cs="Arial"/>
          <w:lang w:val="en-US"/>
        </w:rPr>
        <w:t>dalam</w:t>
      </w:r>
      <w:proofErr w:type="spellEnd"/>
      <w:r w:rsidR="004A6C46">
        <w:rPr>
          <w:rFonts w:cs="Arial"/>
          <w:lang w:val="en-US"/>
        </w:rPr>
        <w:t xml:space="preserve"> </w:t>
      </w:r>
      <w:proofErr w:type="spellStart"/>
      <w:r w:rsidR="004A6C46">
        <w:rPr>
          <w:rFonts w:cs="Arial"/>
          <w:lang w:val="en-US"/>
        </w:rPr>
        <w:t>penggunaan</w:t>
      </w:r>
      <w:proofErr w:type="spellEnd"/>
      <w:r w:rsidR="004A6C46">
        <w:rPr>
          <w:rFonts w:cs="Arial"/>
          <w:lang w:val="en-US"/>
        </w:rPr>
        <w:t xml:space="preserve"> data </w:t>
      </w:r>
      <w:proofErr w:type="spellStart"/>
      <w:r w:rsidR="004A6C46">
        <w:rPr>
          <w:rFonts w:cs="Arial"/>
          <w:lang w:val="en-US"/>
        </w:rPr>
        <w:t>penginderaan</w:t>
      </w:r>
      <w:proofErr w:type="spellEnd"/>
      <w:r w:rsidR="004A6C46">
        <w:rPr>
          <w:rFonts w:cs="Arial"/>
          <w:lang w:val="en-US"/>
        </w:rPr>
        <w:t xml:space="preserve"> </w:t>
      </w:r>
      <w:proofErr w:type="spellStart"/>
      <w:r w:rsidR="004A6C46">
        <w:rPr>
          <w:rFonts w:cs="Arial"/>
          <w:lang w:val="en-US"/>
        </w:rPr>
        <w:t>menjadi</w:t>
      </w:r>
      <w:proofErr w:type="spellEnd"/>
      <w:r w:rsidR="004A6C46">
        <w:rPr>
          <w:rFonts w:cs="Arial"/>
          <w:lang w:val="en-US"/>
        </w:rPr>
        <w:t xml:space="preserve"> </w:t>
      </w:r>
      <w:proofErr w:type="spellStart"/>
      <w:r w:rsidR="004A6C46">
        <w:rPr>
          <w:rFonts w:cs="Arial"/>
          <w:lang w:val="en-US"/>
        </w:rPr>
        <w:t>dorongan</w:t>
      </w:r>
      <w:proofErr w:type="spellEnd"/>
      <w:r w:rsidR="004A6C46">
        <w:rPr>
          <w:rFonts w:cs="Arial"/>
          <w:lang w:val="en-US"/>
        </w:rPr>
        <w:t xml:space="preserve"> </w:t>
      </w:r>
      <w:proofErr w:type="spellStart"/>
      <w:r w:rsidR="004A6C46">
        <w:rPr>
          <w:rFonts w:cs="Arial"/>
          <w:lang w:val="en-US"/>
        </w:rPr>
        <w:t>bagi</w:t>
      </w:r>
      <w:proofErr w:type="spellEnd"/>
      <w:r w:rsidR="004A6C46">
        <w:rPr>
          <w:rFonts w:cs="Arial"/>
          <w:lang w:val="en-US"/>
        </w:rPr>
        <w:t xml:space="preserve"> </w:t>
      </w:r>
      <w:proofErr w:type="spellStart"/>
      <w:r w:rsidR="004A6C46">
        <w:rPr>
          <w:rFonts w:cs="Arial"/>
          <w:lang w:val="en-US"/>
        </w:rPr>
        <w:t>lembaga</w:t>
      </w:r>
      <w:proofErr w:type="spellEnd"/>
      <w:r w:rsidR="004A6C46">
        <w:rPr>
          <w:rFonts w:cs="Arial"/>
          <w:lang w:val="en-US"/>
        </w:rPr>
        <w:t xml:space="preserve"> </w:t>
      </w:r>
      <w:proofErr w:type="spellStart"/>
      <w:r w:rsidR="004A6C46">
        <w:rPr>
          <w:rFonts w:cs="Arial"/>
          <w:lang w:val="en-US"/>
        </w:rPr>
        <w:t>penelitian</w:t>
      </w:r>
      <w:proofErr w:type="spellEnd"/>
      <w:r w:rsidR="004A6C46">
        <w:rPr>
          <w:rFonts w:cs="Arial"/>
          <w:lang w:val="en-US"/>
        </w:rPr>
        <w:t xml:space="preserve"> </w:t>
      </w:r>
      <w:proofErr w:type="spellStart"/>
      <w:r w:rsidR="004A6C46">
        <w:rPr>
          <w:rFonts w:cs="Arial"/>
          <w:lang w:val="en-US"/>
        </w:rPr>
        <w:t>untuk</w:t>
      </w:r>
      <w:proofErr w:type="spellEnd"/>
      <w:r w:rsidR="004A6C46">
        <w:rPr>
          <w:rFonts w:cs="Arial"/>
          <w:lang w:val="en-US"/>
        </w:rPr>
        <w:t xml:space="preserve"> </w:t>
      </w:r>
      <w:proofErr w:type="spellStart"/>
      <w:r w:rsidR="004A6C46">
        <w:rPr>
          <w:rFonts w:cs="Arial"/>
          <w:lang w:val="en-US"/>
        </w:rPr>
        <w:t>melengkapi</w:t>
      </w:r>
      <w:proofErr w:type="spellEnd"/>
      <w:r w:rsidR="004A6C46">
        <w:rPr>
          <w:rFonts w:cs="Arial"/>
          <w:lang w:val="en-US"/>
        </w:rPr>
        <w:t xml:space="preserve"> data </w:t>
      </w:r>
      <w:proofErr w:type="spellStart"/>
      <w:r w:rsidR="004A6C46">
        <w:rPr>
          <w:rFonts w:cs="Arial"/>
          <w:lang w:val="en-US"/>
        </w:rPr>
        <w:t>dan</w:t>
      </w:r>
      <w:proofErr w:type="spellEnd"/>
      <w:r w:rsidR="004A6C46">
        <w:rPr>
          <w:rFonts w:cs="Arial"/>
          <w:lang w:val="en-US"/>
        </w:rPr>
        <w:t xml:space="preserve"> </w:t>
      </w:r>
      <w:proofErr w:type="spellStart"/>
      <w:r w:rsidR="004A6C46">
        <w:rPr>
          <w:rFonts w:cs="Arial"/>
          <w:lang w:val="en-US"/>
        </w:rPr>
        <w:t>menghasilkan</w:t>
      </w:r>
      <w:proofErr w:type="spellEnd"/>
      <w:r w:rsidR="004A6C46">
        <w:rPr>
          <w:rFonts w:cs="Arial"/>
          <w:lang w:val="en-US"/>
        </w:rPr>
        <w:t xml:space="preserve"> </w:t>
      </w:r>
      <w:proofErr w:type="spellStart"/>
      <w:r w:rsidR="004A6C46">
        <w:rPr>
          <w:rFonts w:cs="Arial"/>
          <w:lang w:val="en-US"/>
        </w:rPr>
        <w:t>peta</w:t>
      </w:r>
      <w:proofErr w:type="spellEnd"/>
      <w:r w:rsidR="004A6C46">
        <w:rPr>
          <w:rFonts w:cs="Arial"/>
          <w:lang w:val="en-US"/>
        </w:rPr>
        <w:t xml:space="preserve"> </w:t>
      </w:r>
      <w:proofErr w:type="spellStart"/>
      <w:r w:rsidR="004A6C46">
        <w:rPr>
          <w:rFonts w:cs="Arial"/>
          <w:lang w:val="en-US"/>
        </w:rPr>
        <w:t>distribusi</w:t>
      </w:r>
      <w:proofErr w:type="spellEnd"/>
      <w:r w:rsidR="004A6C46">
        <w:rPr>
          <w:rFonts w:cs="Arial"/>
          <w:lang w:val="en-US"/>
        </w:rPr>
        <w:t xml:space="preserve"> </w:t>
      </w:r>
      <w:proofErr w:type="spellStart"/>
      <w:r w:rsidR="004A6C46">
        <w:rPr>
          <w:rFonts w:cs="Arial"/>
          <w:lang w:val="en-US"/>
        </w:rPr>
        <w:t>spasial</w:t>
      </w:r>
      <w:proofErr w:type="spellEnd"/>
      <w:r w:rsidR="004A6C46">
        <w:rPr>
          <w:rFonts w:cs="Arial"/>
          <w:lang w:val="en-US"/>
        </w:rPr>
        <w:t xml:space="preserve"> </w:t>
      </w:r>
      <w:proofErr w:type="spellStart"/>
      <w:r w:rsidR="004A6C46">
        <w:rPr>
          <w:rFonts w:cs="Arial"/>
          <w:lang w:val="en-US"/>
        </w:rPr>
        <w:t>beberapa</w:t>
      </w:r>
      <w:proofErr w:type="spellEnd"/>
      <w:r w:rsidR="004A6C46">
        <w:rPr>
          <w:rFonts w:cs="Arial"/>
          <w:lang w:val="en-US"/>
        </w:rPr>
        <w:t xml:space="preserve"> parameter </w:t>
      </w:r>
      <w:proofErr w:type="spellStart"/>
      <w:r w:rsidR="004A6C46">
        <w:rPr>
          <w:rFonts w:cs="Arial"/>
          <w:lang w:val="en-US"/>
        </w:rPr>
        <w:t>kualitas</w:t>
      </w:r>
      <w:proofErr w:type="spellEnd"/>
      <w:r w:rsidR="004A6C46">
        <w:rPr>
          <w:rFonts w:cs="Arial"/>
          <w:lang w:val="en-US"/>
        </w:rPr>
        <w:t xml:space="preserve"> air </w:t>
      </w:r>
      <w:r w:rsidR="00F7268C">
        <w:rPr>
          <w:rFonts w:cs="Arial"/>
          <w:lang w:val="en-US"/>
        </w:rPr>
        <w:fldChar w:fldCharType="begin" w:fldLock="1"/>
      </w:r>
      <w:r w:rsidR="00E04D9F">
        <w:rPr>
          <w:rFonts w:cs="Arial"/>
          <w:lang w:val="en-US"/>
        </w:rPr>
        <w:instrText>ADDIN CSL_CITATION {"citationItems":[{"id":"ITEM-1","itemData":{"DOI":"10.5194/isprs-Annals-V-3-2020-401-2020","ISSN":"21949050","abstract":"The low operational cost of using freely available remote sensing data is a strong incentive for water agencies to complement their field campaigns and produce spatially distributed maps of some water quality parameters. The objective of this study is to compare the performance of Sentinel-2 MSI and Landsat-8 OLI sensors to produce multiple regression models of water quality parameters in a hydroelectric reservoir in Brazil. Physical-chemistry water quality parameters were measured &lt;i&gt;in loco&lt;/i&gt; using sensors and also analysed in laboratory from water samples collected simultaneously. The date of sampling corresponded to the almost simultaneous overflight of Sentinel-2B and Landsat-8 satellites which provided a means to perform a fair comparison of the two sensors. Four optically active parameters were considered: chlorophyll-A, Secchi disk depth, turbidity and temperature (the latter using Landsat-8 TIR sensor). Other six optically non-Active parameters were also considered. The multiple regression models used the spectral reflectance bands from both sensors (separately) as predictors. The reflectance values were based on averaging kernels of 30-m and 90-m. Stepwise variable selection combined with &lt;i&gt;a priori&lt;/i&gt; knowledge based on other studies were used to optimize the choice of predictors. With the exception of temperature, the other optically active parameters yielded strong regression models from both the Sentinel and Landsat sensors, all with &lt;i&gt;r&lt;/i&gt;2-&amp;gt;-0.75. The models for the optically non-Active parameters produced less striking results with &lt;i&gt;r&lt;/i&gt;2 as low as 0.03 (temperature) and as high or better than &amp;gt;-0.8 (pH and Dissolved oxygen).","author":[{"dropping-particle":"","family":"Pizani","given":"F. M.C.","non-dropping-particle":"","parse-names":false,"suffix":""},{"dropping-particle":"","family":"Maillard","given":"P.","non-dropping-particle":"","parse-names":false,"suffix":""},{"dropping-particle":"","family":"Ferreira","given":"A. F.F.","non-dropping-particle":"","parse-names":false,"suffix":""},{"dropping-particle":"","family":"Amorim","given":"C. C.","non-dropping-particle":"De","parse-names":false,"suffix":""}],"container-title":"ISPRS Annals of the Photogrammetry, Remote Sensing and Spatial Information Sciences","id":"ITEM-1","issue":"3","issued":{"date-parts":[["2020"]]},"page":"401-408","title":"Estimation of water quality in a reservoir from sentinel-2 msi and landsat-8 oli sensors","type":"article-journal","volume":"5"},"uris":["http://www.mendeley.com/documents/?uuid=7a14eadd-784b-477d-a06b-2b196caacd72"]}],"mendeley":{"formattedCitation":"(Pizani, Maillard, Ferreira, &amp; De Amorim, 2020)","manualFormatting":"(Pizani et al., 2020)","plainTextFormattedCitation":"(Pizani, Maillard, Ferreira, &amp; De Amorim, 2020)","previouslyFormattedCitation":"(Pizani, Maillard, Ferreira, &amp; De Amorim, 2020)"},"properties":{"noteIndex":0},"schema":"https://github.com/citation-style-language/schema/raw/master/csl-citation.json"}</w:instrText>
      </w:r>
      <w:r w:rsidR="00F7268C">
        <w:rPr>
          <w:rFonts w:cs="Arial"/>
          <w:lang w:val="en-US"/>
        </w:rPr>
        <w:fldChar w:fldCharType="separate"/>
      </w:r>
      <w:r w:rsidR="00F7268C">
        <w:rPr>
          <w:rFonts w:cs="Arial"/>
          <w:noProof/>
          <w:lang w:val="en-US"/>
        </w:rPr>
        <w:t xml:space="preserve">(Pizani </w:t>
      </w:r>
      <w:r w:rsidR="00F7268C" w:rsidRPr="00F7268C">
        <w:rPr>
          <w:rFonts w:cs="Arial"/>
          <w:i/>
          <w:noProof/>
          <w:lang w:val="en-US"/>
        </w:rPr>
        <w:t>et al</w:t>
      </w:r>
      <w:r w:rsidR="00F7268C">
        <w:rPr>
          <w:rFonts w:cs="Arial"/>
          <w:noProof/>
          <w:lang w:val="en-US"/>
        </w:rPr>
        <w:t>.</w:t>
      </w:r>
      <w:r w:rsidR="00F7268C" w:rsidRPr="00F7268C">
        <w:rPr>
          <w:rFonts w:cs="Arial"/>
          <w:noProof/>
          <w:lang w:val="en-US"/>
        </w:rPr>
        <w:t>, 2020)</w:t>
      </w:r>
      <w:r w:rsidR="00F7268C">
        <w:rPr>
          <w:rFonts w:cs="Arial"/>
          <w:lang w:val="en-US"/>
        </w:rPr>
        <w:fldChar w:fldCharType="end"/>
      </w:r>
      <w:r w:rsidR="00F7268C">
        <w:rPr>
          <w:rFonts w:cs="Arial"/>
          <w:lang w:val="en-US"/>
        </w:rPr>
        <w:t>.</w:t>
      </w:r>
      <w:r w:rsidR="004A6C46">
        <w:rPr>
          <w:rFonts w:cs="Arial"/>
          <w:lang w:val="en-US"/>
        </w:rPr>
        <w:t xml:space="preserve"> </w:t>
      </w:r>
      <w:r w:rsidR="0042799A">
        <w:rPr>
          <w:rFonts w:cs="Arial"/>
        </w:rPr>
        <w:t xml:space="preserve"> </w:t>
      </w:r>
    </w:p>
    <w:p w14:paraId="6BB2411D" w14:textId="50E34440" w:rsidR="008F6F59" w:rsidRDefault="00FC3F3D" w:rsidP="008F6F59">
      <w:pPr>
        <w:pStyle w:val="OutlineText"/>
        <w:ind w:firstLine="567"/>
        <w:rPr>
          <w:rFonts w:cs="Arial"/>
        </w:rPr>
      </w:pPr>
      <w:proofErr w:type="spellStart"/>
      <w:proofErr w:type="gramStart"/>
      <w:r>
        <w:rPr>
          <w:rFonts w:cs="Arial"/>
          <w:lang w:val="en-US"/>
        </w:rPr>
        <w:t>Kekeruhan</w:t>
      </w:r>
      <w:proofErr w:type="spellEnd"/>
      <w:r w:rsidR="00E851AE">
        <w:rPr>
          <w:rFonts w:cs="Arial"/>
          <w:lang w:val="en-US"/>
        </w:rPr>
        <w:t xml:space="preserve"> </w:t>
      </w:r>
      <w:r>
        <w:rPr>
          <w:rFonts w:cs="Arial"/>
          <w:lang w:val="en-US"/>
        </w:rPr>
        <w:t xml:space="preserve"> </w:t>
      </w:r>
      <w:proofErr w:type="spellStart"/>
      <w:r>
        <w:rPr>
          <w:rFonts w:cs="Arial"/>
          <w:lang w:val="en-US"/>
        </w:rPr>
        <w:t>merupakan</w:t>
      </w:r>
      <w:proofErr w:type="spellEnd"/>
      <w:proofErr w:type="gramEnd"/>
      <w:r w:rsidR="00E851AE">
        <w:rPr>
          <w:rFonts w:cs="Arial"/>
          <w:lang w:val="en-US"/>
        </w:rPr>
        <w:t xml:space="preserve"> </w:t>
      </w:r>
      <w:proofErr w:type="spellStart"/>
      <w:r w:rsidR="00E851AE">
        <w:rPr>
          <w:rFonts w:cs="Arial"/>
          <w:lang w:val="en-US"/>
        </w:rPr>
        <w:t>salah</w:t>
      </w:r>
      <w:proofErr w:type="spellEnd"/>
      <w:r w:rsidR="00E851AE">
        <w:rPr>
          <w:rFonts w:cs="Arial"/>
          <w:lang w:val="en-US"/>
        </w:rPr>
        <w:t xml:space="preserve"> </w:t>
      </w:r>
      <w:proofErr w:type="spellStart"/>
      <w:r w:rsidR="00E851AE">
        <w:rPr>
          <w:rFonts w:cs="Arial"/>
          <w:lang w:val="en-US"/>
        </w:rPr>
        <w:t>satu</w:t>
      </w:r>
      <w:proofErr w:type="spellEnd"/>
      <w:r w:rsidR="00E851AE">
        <w:rPr>
          <w:rFonts w:cs="Arial"/>
          <w:lang w:val="en-US"/>
        </w:rPr>
        <w:t xml:space="preserve"> </w:t>
      </w:r>
      <w:proofErr w:type="spellStart"/>
      <w:r w:rsidR="00E851AE">
        <w:rPr>
          <w:rFonts w:cs="Arial"/>
          <w:lang w:val="en-US"/>
        </w:rPr>
        <w:t>indikator</w:t>
      </w:r>
      <w:proofErr w:type="spellEnd"/>
      <w:r w:rsidR="00E851AE">
        <w:rPr>
          <w:rFonts w:cs="Arial"/>
          <w:lang w:val="en-US"/>
        </w:rPr>
        <w:t xml:space="preserve"> </w:t>
      </w:r>
      <w:proofErr w:type="spellStart"/>
      <w:r w:rsidR="00E851AE">
        <w:rPr>
          <w:rFonts w:cs="Arial"/>
          <w:lang w:val="en-US"/>
        </w:rPr>
        <w:t>karakteristik</w:t>
      </w:r>
      <w:proofErr w:type="spellEnd"/>
      <w:r w:rsidR="00E851AE">
        <w:rPr>
          <w:rFonts w:cs="Arial"/>
          <w:lang w:val="en-US"/>
        </w:rPr>
        <w:t xml:space="preserve"> </w:t>
      </w:r>
      <w:proofErr w:type="spellStart"/>
      <w:r w:rsidR="00E851AE">
        <w:rPr>
          <w:rFonts w:cs="Arial"/>
          <w:lang w:val="en-US"/>
        </w:rPr>
        <w:t>fisik</w:t>
      </w:r>
      <w:proofErr w:type="spellEnd"/>
      <w:r w:rsidR="00E851AE">
        <w:rPr>
          <w:rFonts w:cs="Arial"/>
          <w:lang w:val="en-US"/>
        </w:rPr>
        <w:t xml:space="preserve"> </w:t>
      </w:r>
      <w:proofErr w:type="spellStart"/>
      <w:r w:rsidR="00E851AE">
        <w:rPr>
          <w:rFonts w:cs="Arial"/>
          <w:lang w:val="en-US"/>
        </w:rPr>
        <w:t>danau</w:t>
      </w:r>
      <w:proofErr w:type="spellEnd"/>
      <w:r w:rsidR="00E851AE">
        <w:rPr>
          <w:rFonts w:cs="Arial"/>
          <w:lang w:val="en-US"/>
        </w:rPr>
        <w:t xml:space="preserve"> </w:t>
      </w:r>
      <w:proofErr w:type="spellStart"/>
      <w:r w:rsidR="00E851AE">
        <w:rPr>
          <w:rFonts w:cs="Arial"/>
          <w:lang w:val="en-US"/>
        </w:rPr>
        <w:t>atau</w:t>
      </w:r>
      <w:proofErr w:type="spellEnd"/>
      <w:r w:rsidR="00E851AE">
        <w:rPr>
          <w:rFonts w:cs="Arial"/>
          <w:lang w:val="en-US"/>
        </w:rPr>
        <w:t xml:space="preserve"> </w:t>
      </w:r>
      <w:proofErr w:type="spellStart"/>
      <w:r w:rsidR="00E851AE">
        <w:rPr>
          <w:rFonts w:cs="Arial"/>
          <w:lang w:val="en-US"/>
        </w:rPr>
        <w:t>waduk</w:t>
      </w:r>
      <w:proofErr w:type="spellEnd"/>
      <w:r w:rsidR="00E851AE">
        <w:rPr>
          <w:rFonts w:cs="Arial"/>
          <w:lang w:val="en-US"/>
        </w:rPr>
        <w:t xml:space="preserve"> yang </w:t>
      </w:r>
      <w:proofErr w:type="spellStart"/>
      <w:r w:rsidR="00E851AE">
        <w:rPr>
          <w:rFonts w:cs="Arial"/>
          <w:lang w:val="en-US"/>
        </w:rPr>
        <w:t>dapat</w:t>
      </w:r>
      <w:proofErr w:type="spellEnd"/>
      <w:r w:rsidR="00E851AE">
        <w:rPr>
          <w:rFonts w:cs="Arial"/>
          <w:lang w:val="en-US"/>
        </w:rPr>
        <w:t xml:space="preserve"> </w:t>
      </w:r>
      <w:proofErr w:type="spellStart"/>
      <w:r w:rsidR="00E851AE">
        <w:rPr>
          <w:rFonts w:cs="Arial"/>
          <w:lang w:val="en-US"/>
        </w:rPr>
        <w:t>dimonitor</w:t>
      </w:r>
      <w:proofErr w:type="spellEnd"/>
      <w:r w:rsidR="00E851AE">
        <w:rPr>
          <w:rFonts w:cs="Arial"/>
          <w:lang w:val="en-US"/>
        </w:rPr>
        <w:t xml:space="preserve"> </w:t>
      </w:r>
      <w:proofErr w:type="spellStart"/>
      <w:r w:rsidR="00E851AE">
        <w:rPr>
          <w:rFonts w:cs="Arial"/>
          <w:lang w:val="en-US"/>
        </w:rPr>
        <w:t>dengan</w:t>
      </w:r>
      <w:proofErr w:type="spellEnd"/>
      <w:r w:rsidR="00E851AE">
        <w:rPr>
          <w:rFonts w:cs="Arial"/>
          <w:lang w:val="en-US"/>
        </w:rPr>
        <w:t xml:space="preserve"> </w:t>
      </w:r>
      <w:proofErr w:type="spellStart"/>
      <w:r w:rsidR="00E851AE">
        <w:rPr>
          <w:rFonts w:cs="Arial"/>
          <w:lang w:val="en-US"/>
        </w:rPr>
        <w:t>penginderaan</w:t>
      </w:r>
      <w:proofErr w:type="spellEnd"/>
      <w:r w:rsidR="00E851AE">
        <w:rPr>
          <w:rFonts w:cs="Arial"/>
          <w:lang w:val="en-US"/>
        </w:rPr>
        <w:t xml:space="preserve"> </w:t>
      </w:r>
      <w:proofErr w:type="spellStart"/>
      <w:r w:rsidR="00E851AE">
        <w:rPr>
          <w:rFonts w:cs="Arial"/>
          <w:lang w:val="en-US"/>
        </w:rPr>
        <w:t>jauh</w:t>
      </w:r>
      <w:proofErr w:type="spellEnd"/>
      <w:r w:rsidR="00E851AE">
        <w:rPr>
          <w:rFonts w:cs="Arial"/>
          <w:lang w:val="en-US"/>
        </w:rPr>
        <w:t xml:space="preserve">. </w:t>
      </w:r>
      <w:proofErr w:type="spellStart"/>
      <w:r w:rsidR="00E851AE">
        <w:rPr>
          <w:rFonts w:cs="Arial"/>
          <w:lang w:val="en-US"/>
        </w:rPr>
        <w:t>Kekeruhan</w:t>
      </w:r>
      <w:proofErr w:type="spellEnd"/>
      <w:r w:rsidR="00E851AE">
        <w:rPr>
          <w:rFonts w:cs="Arial"/>
          <w:lang w:val="en-US"/>
        </w:rPr>
        <w:t xml:space="preserve"> </w:t>
      </w:r>
      <w:proofErr w:type="spellStart"/>
      <w:r w:rsidR="00E851AE">
        <w:rPr>
          <w:rFonts w:cs="Arial"/>
          <w:lang w:val="en-US"/>
        </w:rPr>
        <w:t>merupakan</w:t>
      </w:r>
      <w:proofErr w:type="spellEnd"/>
      <w:r>
        <w:rPr>
          <w:rFonts w:cs="Arial"/>
          <w:lang w:val="en-US"/>
        </w:rPr>
        <w:t xml:space="preserve"> </w:t>
      </w:r>
      <w:proofErr w:type="spellStart"/>
      <w:r>
        <w:rPr>
          <w:rFonts w:cs="Arial"/>
          <w:lang w:val="en-US"/>
        </w:rPr>
        <w:t>ukuran</w:t>
      </w:r>
      <w:proofErr w:type="spellEnd"/>
      <w:r>
        <w:rPr>
          <w:rFonts w:cs="Arial"/>
          <w:lang w:val="en-US"/>
        </w:rPr>
        <w:t xml:space="preserve"> </w:t>
      </w:r>
      <w:proofErr w:type="spellStart"/>
      <w:r>
        <w:rPr>
          <w:rFonts w:cs="Arial"/>
          <w:lang w:val="en-US"/>
        </w:rPr>
        <w:t>kecerahan</w:t>
      </w:r>
      <w:proofErr w:type="spellEnd"/>
      <w:r>
        <w:rPr>
          <w:rFonts w:cs="Arial"/>
          <w:lang w:val="en-US"/>
        </w:rPr>
        <w:t xml:space="preserve"> </w:t>
      </w:r>
      <w:proofErr w:type="spellStart"/>
      <w:r w:rsidR="00E46C4B">
        <w:rPr>
          <w:rFonts w:cs="Arial"/>
          <w:lang w:val="en-US"/>
        </w:rPr>
        <w:t>relatif</w:t>
      </w:r>
      <w:proofErr w:type="spellEnd"/>
      <w:r>
        <w:rPr>
          <w:rFonts w:cs="Arial"/>
          <w:lang w:val="en-US"/>
        </w:rPr>
        <w:t xml:space="preserve"> </w:t>
      </w:r>
      <w:proofErr w:type="spellStart"/>
      <w:r>
        <w:rPr>
          <w:rFonts w:cs="Arial"/>
          <w:lang w:val="en-US"/>
        </w:rPr>
        <w:t>pada</w:t>
      </w:r>
      <w:proofErr w:type="spellEnd"/>
      <w:r>
        <w:rPr>
          <w:rFonts w:cs="Arial"/>
          <w:lang w:val="en-US"/>
        </w:rPr>
        <w:t xml:space="preserve"> </w:t>
      </w:r>
      <w:proofErr w:type="spellStart"/>
      <w:r>
        <w:rPr>
          <w:rFonts w:cs="Arial"/>
          <w:lang w:val="en-US"/>
        </w:rPr>
        <w:t>suatu</w:t>
      </w:r>
      <w:proofErr w:type="spellEnd"/>
      <w:r>
        <w:rPr>
          <w:rFonts w:cs="Arial"/>
          <w:lang w:val="en-US"/>
        </w:rPr>
        <w:t xml:space="preserve"> </w:t>
      </w:r>
      <w:proofErr w:type="spellStart"/>
      <w:r>
        <w:rPr>
          <w:rFonts w:cs="Arial"/>
          <w:lang w:val="en-US"/>
        </w:rPr>
        <w:t>perairan</w:t>
      </w:r>
      <w:proofErr w:type="spellEnd"/>
      <w:r>
        <w:rPr>
          <w:rFonts w:cs="Arial"/>
          <w:lang w:val="en-US"/>
        </w:rPr>
        <w:t xml:space="preserve"> yang </w:t>
      </w:r>
      <w:proofErr w:type="spellStart"/>
      <w:r w:rsidR="00E46C4B">
        <w:rPr>
          <w:rFonts w:cs="Arial"/>
          <w:lang w:val="en-US"/>
        </w:rPr>
        <w:t>menggambarkan</w:t>
      </w:r>
      <w:proofErr w:type="spellEnd"/>
      <w:r>
        <w:rPr>
          <w:rFonts w:cs="Arial"/>
          <w:lang w:val="en-US"/>
        </w:rPr>
        <w:t xml:space="preserve"> </w:t>
      </w:r>
      <w:proofErr w:type="spellStart"/>
      <w:r w:rsidR="00E46C4B">
        <w:rPr>
          <w:rFonts w:cs="Arial"/>
          <w:lang w:val="en-US"/>
        </w:rPr>
        <w:t>properti</w:t>
      </w:r>
      <w:proofErr w:type="spellEnd"/>
      <w:r w:rsidR="00E46C4B">
        <w:rPr>
          <w:rFonts w:cs="Arial"/>
          <w:lang w:val="en-US"/>
        </w:rPr>
        <w:t xml:space="preserve"> </w:t>
      </w:r>
      <w:proofErr w:type="spellStart"/>
      <w:r w:rsidR="00E46C4B">
        <w:rPr>
          <w:rFonts w:cs="Arial"/>
          <w:lang w:val="en-US"/>
        </w:rPr>
        <w:t>optik</w:t>
      </w:r>
      <w:proofErr w:type="spellEnd"/>
      <w:r>
        <w:rPr>
          <w:rFonts w:cs="Arial"/>
          <w:lang w:val="en-US"/>
        </w:rPr>
        <w:t xml:space="preserve"> yang </w:t>
      </w:r>
      <w:proofErr w:type="spellStart"/>
      <w:r>
        <w:rPr>
          <w:rFonts w:cs="Arial"/>
          <w:lang w:val="en-US"/>
        </w:rPr>
        <w:t>menyebabkan</w:t>
      </w:r>
      <w:proofErr w:type="spellEnd"/>
      <w:r>
        <w:rPr>
          <w:rFonts w:cs="Arial"/>
          <w:lang w:val="en-US"/>
        </w:rPr>
        <w:t xml:space="preserve"> </w:t>
      </w:r>
      <w:proofErr w:type="spellStart"/>
      <w:r>
        <w:rPr>
          <w:rFonts w:cs="Arial"/>
          <w:lang w:val="en-US"/>
        </w:rPr>
        <w:t>cahaya</w:t>
      </w:r>
      <w:proofErr w:type="spellEnd"/>
      <w:r>
        <w:rPr>
          <w:rFonts w:cs="Arial"/>
          <w:lang w:val="en-US"/>
        </w:rPr>
        <w:t xml:space="preserve"> </w:t>
      </w:r>
      <w:proofErr w:type="spellStart"/>
      <w:r>
        <w:rPr>
          <w:rFonts w:cs="Arial"/>
          <w:lang w:val="en-US"/>
        </w:rPr>
        <w:t>tersebar</w:t>
      </w:r>
      <w:proofErr w:type="spellEnd"/>
      <w:r>
        <w:rPr>
          <w:rFonts w:cs="Arial"/>
          <w:lang w:val="en-US"/>
        </w:rPr>
        <w:t xml:space="preserve"> </w:t>
      </w:r>
      <w:proofErr w:type="spellStart"/>
      <w:r>
        <w:rPr>
          <w:rFonts w:cs="Arial"/>
          <w:lang w:val="en-US"/>
        </w:rPr>
        <w:t>dan</w:t>
      </w:r>
      <w:proofErr w:type="spellEnd"/>
      <w:r>
        <w:rPr>
          <w:rFonts w:cs="Arial"/>
          <w:lang w:val="en-US"/>
        </w:rPr>
        <w:t xml:space="preserve"> </w:t>
      </w:r>
      <w:proofErr w:type="spellStart"/>
      <w:r>
        <w:rPr>
          <w:rFonts w:cs="Arial"/>
          <w:lang w:val="en-US"/>
        </w:rPr>
        <w:t>diserap</w:t>
      </w:r>
      <w:proofErr w:type="spellEnd"/>
      <w:r>
        <w:rPr>
          <w:rFonts w:cs="Arial"/>
          <w:lang w:val="en-US"/>
        </w:rPr>
        <w:t xml:space="preserve"> </w:t>
      </w:r>
      <w:proofErr w:type="spellStart"/>
      <w:r>
        <w:rPr>
          <w:rFonts w:cs="Arial"/>
          <w:lang w:val="en-US"/>
        </w:rPr>
        <w:t>oleh</w:t>
      </w:r>
      <w:proofErr w:type="spellEnd"/>
      <w:r>
        <w:rPr>
          <w:rFonts w:cs="Arial"/>
          <w:lang w:val="en-US"/>
        </w:rPr>
        <w:t xml:space="preserve"> </w:t>
      </w:r>
      <w:proofErr w:type="spellStart"/>
      <w:r>
        <w:rPr>
          <w:rFonts w:cs="Arial"/>
          <w:lang w:val="en-US"/>
        </w:rPr>
        <w:t>partikel-partikel</w:t>
      </w:r>
      <w:proofErr w:type="spellEnd"/>
      <w:r>
        <w:rPr>
          <w:rFonts w:cs="Arial"/>
          <w:lang w:val="en-US"/>
        </w:rPr>
        <w:t xml:space="preserve"> </w:t>
      </w:r>
      <w:proofErr w:type="spellStart"/>
      <w:r>
        <w:rPr>
          <w:rFonts w:cs="Arial"/>
          <w:lang w:val="en-US"/>
        </w:rPr>
        <w:t>tersuspensi</w:t>
      </w:r>
      <w:proofErr w:type="spellEnd"/>
      <w:r>
        <w:rPr>
          <w:rFonts w:cs="Arial"/>
          <w:lang w:val="en-US"/>
        </w:rPr>
        <w:t xml:space="preserve"> </w:t>
      </w:r>
      <w:r>
        <w:rPr>
          <w:rFonts w:cs="Arial"/>
          <w:lang w:val="en-US"/>
        </w:rPr>
        <w:fldChar w:fldCharType="begin" w:fldLock="1"/>
      </w:r>
      <w:r w:rsidR="00E554FE">
        <w:rPr>
          <w:rFonts w:cs="Arial"/>
          <w:lang w:val="en-US"/>
        </w:rPr>
        <w:instrText>ADDIN CSL_CITATION {"citationItems":[{"id":"ITEM-1","itemData":{"DOI":"10.2166/wst.2018.030","ISSN":"02731223","PMID":"29528334","abstract":"Wastewater treatment facilities are continually challenged to meet both environmental regulations and reduce running costs (particularly energy and staffing costs). Improving the efficiency of operational monitoring at wastewater treatment plants (WWTPs) requires the development and implementation of appropriate performance metrics; particularly those that are easily measured, strongly correlate to WWTP performance, and can be easily automated, with a minimal amount of maintenance or intervention by human operators. Turbidity is the measure of the relative clarity of a fluid. It is an expression of the optical property that causes light to be scattered and absorbed by fine particles in suspension (rather than transmitted with no change in direction or flux level through a fluid sample). In wastewater treatment, turbidity is often used as an indicator of effluent quality, rather than an absolute performance metric, although correlations have been found between turbidity and suspended solids. Existing laboratory-based methods to measure turbidity for WWTPs, while relatively simple, require human intervention and are labour intensive. Automated systems for on-site measuring of wastewater effluent turbidity are not commonly used, while those present are largely based on submerged sensors that require regular cleaning and calibration due to fouling from particulate matter in fluids. This paper presents a novel, automated system for estimating fluid turbidity. Effluent samples are imaged such that the light absorption characteristic is highlighted as a function of fluid depth, and computer vision processing techniques are used to quantify this characteristic. Results from the proposed system were compared with results from established laboratory-based methods and were found to be comparable. Tests were conducted using both synthetic dairy wastewater and effluent from multiple WWTPs, both municipal and industrial. This system has an advantage over current methods as it provides a multipoint analysis that can be easily repeated for large volumes of wastewater effluent. Although the system was specifically designed and tested for wastewater treatment applications, it could have applications such as in drinking water treatment, and in other areas where fluid turbidity is an important measurement.","author":[{"dropping-particle":"","family":"Mullins","given":"Darragh","non-dropping-particle":"","parse-names":false,"suffix":""},{"dropping-particle":"","family":"Jones","given":"Edward","non-dropping-particle":"","parse-names":false,"suffix":""},{"dropping-particle":"","family":"Glavin","given":"Martin","non-dropping-particle":"","parse-names":false,"suffix":""},{"dropping-particle":"","family":"Coburn","given":"Derek","non-dropping-particle":"","parse-names":false,"suffix":""},{"dropping-particle":"","family":"Hannon","given":"Louise","non-dropping-particle":"","parse-names":false,"suffix":""},{"dropping-particle":"","family":"Clifford","given":"Eoghan","non-dropping-particle":"","parse-names":false,"suffix":""}],"container-title":"Water Science and Technology","id":"ITEM-1","issue":"5","issued":{"date-parts":[["2018"]]},"page":"1469-1482","title":"A novel image processing-based system for turbidity measurement in domestic and industrial wastewater","type":"article-journal","volume":"77"},"uris":["http://www.mendeley.com/documents/?uuid=7f3a6805-2b7b-47fc-a431-32dc3e32044f"]}],"mendeley":{"formattedCitation":"(Mullins et al., 2018)","plainTextFormattedCitation":"(Mullins et al., 2018)","previouslyFormattedCitation":"(Mullins et al., 2018)"},"properties":{"noteIndex":0},"schema":"https://github.com/citation-style-language/schema/raw/master/csl-citation.json"}</w:instrText>
      </w:r>
      <w:r>
        <w:rPr>
          <w:rFonts w:cs="Arial"/>
          <w:lang w:val="en-US"/>
        </w:rPr>
        <w:fldChar w:fldCharType="separate"/>
      </w:r>
      <w:r w:rsidRPr="00FC3F3D">
        <w:rPr>
          <w:rFonts w:cs="Arial"/>
          <w:noProof/>
          <w:lang w:val="en-US"/>
        </w:rPr>
        <w:t xml:space="preserve">(Mullins </w:t>
      </w:r>
      <w:r w:rsidRPr="00E46C4B">
        <w:rPr>
          <w:rFonts w:cs="Arial"/>
          <w:i/>
          <w:noProof/>
          <w:lang w:val="en-US"/>
        </w:rPr>
        <w:t>et al</w:t>
      </w:r>
      <w:r w:rsidRPr="00FC3F3D">
        <w:rPr>
          <w:rFonts w:cs="Arial"/>
          <w:noProof/>
          <w:lang w:val="en-US"/>
        </w:rPr>
        <w:t>., 2018)</w:t>
      </w:r>
      <w:r>
        <w:rPr>
          <w:rFonts w:cs="Arial"/>
          <w:lang w:val="en-US"/>
        </w:rPr>
        <w:fldChar w:fldCharType="end"/>
      </w:r>
      <w:r w:rsidR="00E46C4B">
        <w:rPr>
          <w:rFonts w:cs="Arial"/>
          <w:lang w:val="en-US"/>
        </w:rPr>
        <w:t>.</w:t>
      </w:r>
      <w:r w:rsidR="00E851AE">
        <w:rPr>
          <w:rFonts w:cs="Arial"/>
          <w:lang w:val="en-US"/>
        </w:rPr>
        <w:t xml:space="preserve"> </w:t>
      </w:r>
      <w:proofErr w:type="spellStart"/>
      <w:r w:rsidR="00E851AE">
        <w:rPr>
          <w:rFonts w:cs="Arial"/>
          <w:lang w:val="en-US"/>
        </w:rPr>
        <w:t>Kekeruhan</w:t>
      </w:r>
      <w:proofErr w:type="spellEnd"/>
      <w:r w:rsidR="00E851AE">
        <w:rPr>
          <w:rFonts w:cs="Arial"/>
          <w:lang w:val="en-US"/>
        </w:rPr>
        <w:t xml:space="preserve"> </w:t>
      </w:r>
      <w:proofErr w:type="spellStart"/>
      <w:r w:rsidR="00E851AE">
        <w:rPr>
          <w:rFonts w:cs="Arial"/>
          <w:lang w:val="en-US"/>
        </w:rPr>
        <w:t>berkorelasi</w:t>
      </w:r>
      <w:proofErr w:type="spellEnd"/>
      <w:r w:rsidR="00E851AE">
        <w:rPr>
          <w:rFonts w:cs="Arial"/>
          <w:lang w:val="en-US"/>
        </w:rPr>
        <w:t xml:space="preserve"> </w:t>
      </w:r>
      <w:proofErr w:type="spellStart"/>
      <w:r w:rsidR="00E851AE">
        <w:rPr>
          <w:rFonts w:cs="Arial"/>
          <w:lang w:val="en-US"/>
        </w:rPr>
        <w:t>dengan</w:t>
      </w:r>
      <w:proofErr w:type="spellEnd"/>
      <w:r w:rsidR="00E851AE">
        <w:rPr>
          <w:rFonts w:cs="Arial"/>
          <w:lang w:val="en-US"/>
        </w:rPr>
        <w:t xml:space="preserve"> total </w:t>
      </w:r>
      <w:proofErr w:type="spellStart"/>
      <w:r w:rsidR="00E851AE">
        <w:rPr>
          <w:rFonts w:cs="Arial"/>
          <w:lang w:val="en-US"/>
        </w:rPr>
        <w:t>padatan</w:t>
      </w:r>
      <w:proofErr w:type="spellEnd"/>
      <w:r w:rsidR="00E851AE">
        <w:rPr>
          <w:rFonts w:cs="Arial"/>
          <w:lang w:val="en-US"/>
        </w:rPr>
        <w:t xml:space="preserve"> </w:t>
      </w:r>
      <w:proofErr w:type="spellStart"/>
      <w:r w:rsidR="00E851AE">
        <w:rPr>
          <w:rFonts w:cs="Arial"/>
          <w:lang w:val="en-US"/>
        </w:rPr>
        <w:t>tersuspensi</w:t>
      </w:r>
      <w:proofErr w:type="spellEnd"/>
      <w:r w:rsidR="00E851AE">
        <w:rPr>
          <w:rFonts w:cs="Arial"/>
          <w:lang w:val="en-US"/>
        </w:rPr>
        <w:t xml:space="preserve"> (TSS) </w:t>
      </w:r>
      <w:proofErr w:type="spellStart"/>
      <w:r w:rsidR="00E851AE">
        <w:rPr>
          <w:rFonts w:cs="Arial"/>
          <w:lang w:val="en-US"/>
        </w:rPr>
        <w:t>dari</w:t>
      </w:r>
      <w:proofErr w:type="spellEnd"/>
      <w:r w:rsidR="00E851AE">
        <w:rPr>
          <w:rFonts w:cs="Arial"/>
          <w:lang w:val="en-US"/>
        </w:rPr>
        <w:t xml:space="preserve"> </w:t>
      </w:r>
      <w:proofErr w:type="spellStart"/>
      <w:r w:rsidR="00E851AE">
        <w:rPr>
          <w:rFonts w:cs="Arial"/>
          <w:lang w:val="en-US"/>
        </w:rPr>
        <w:t>limbah</w:t>
      </w:r>
      <w:proofErr w:type="spellEnd"/>
      <w:r w:rsidR="00E851AE">
        <w:rPr>
          <w:rFonts w:cs="Arial"/>
          <w:lang w:val="en-US"/>
        </w:rPr>
        <w:t xml:space="preserve"> </w:t>
      </w:r>
      <w:proofErr w:type="spellStart"/>
      <w:r w:rsidR="00E851AE">
        <w:rPr>
          <w:rFonts w:cs="Arial"/>
          <w:lang w:val="en-US"/>
        </w:rPr>
        <w:t>cair</w:t>
      </w:r>
      <w:proofErr w:type="spellEnd"/>
      <w:r w:rsidR="00E851AE">
        <w:rPr>
          <w:rFonts w:cs="Arial"/>
          <w:lang w:val="en-US"/>
        </w:rPr>
        <w:t xml:space="preserve"> yang </w:t>
      </w:r>
      <w:proofErr w:type="spellStart"/>
      <w:r w:rsidR="00E851AE">
        <w:rPr>
          <w:rFonts w:cs="Arial"/>
          <w:lang w:val="en-US"/>
        </w:rPr>
        <w:t>berupa</w:t>
      </w:r>
      <w:proofErr w:type="spellEnd"/>
      <w:r w:rsidR="00E851AE">
        <w:rPr>
          <w:rFonts w:cs="Arial"/>
          <w:lang w:val="en-US"/>
        </w:rPr>
        <w:t xml:space="preserve"> </w:t>
      </w:r>
      <w:proofErr w:type="spellStart"/>
      <w:r w:rsidR="00E851AE">
        <w:rPr>
          <w:rFonts w:cs="Arial"/>
          <w:lang w:val="en-US"/>
        </w:rPr>
        <w:t>massa</w:t>
      </w:r>
      <w:proofErr w:type="spellEnd"/>
      <w:r w:rsidR="00E851AE">
        <w:rPr>
          <w:rFonts w:cs="Arial"/>
          <w:lang w:val="en-US"/>
        </w:rPr>
        <w:t xml:space="preserve"> </w:t>
      </w:r>
      <w:proofErr w:type="spellStart"/>
      <w:r w:rsidR="00E851AE">
        <w:rPr>
          <w:rFonts w:cs="Arial"/>
          <w:lang w:val="en-US"/>
        </w:rPr>
        <w:t>partikulat</w:t>
      </w:r>
      <w:proofErr w:type="spellEnd"/>
      <w:r w:rsidR="00E851AE">
        <w:rPr>
          <w:rFonts w:cs="Arial"/>
          <w:lang w:val="en-US"/>
        </w:rPr>
        <w:t xml:space="preserve"> </w:t>
      </w:r>
      <w:proofErr w:type="spellStart"/>
      <w:r w:rsidR="00E851AE">
        <w:rPr>
          <w:rFonts w:cs="Arial"/>
          <w:lang w:val="en-US"/>
        </w:rPr>
        <w:t>dalam</w:t>
      </w:r>
      <w:proofErr w:type="spellEnd"/>
      <w:r w:rsidR="00E851AE">
        <w:rPr>
          <w:rFonts w:cs="Arial"/>
          <w:lang w:val="en-US"/>
        </w:rPr>
        <w:t xml:space="preserve"> </w:t>
      </w:r>
      <w:proofErr w:type="spellStart"/>
      <w:r w:rsidR="00E851AE">
        <w:rPr>
          <w:rFonts w:cs="Arial"/>
          <w:lang w:val="en-US"/>
        </w:rPr>
        <w:t>fluida</w:t>
      </w:r>
      <w:proofErr w:type="spellEnd"/>
      <w:r w:rsidR="00E851AE">
        <w:rPr>
          <w:rFonts w:cs="Arial"/>
          <w:lang w:val="en-US"/>
        </w:rPr>
        <w:t xml:space="preserve"> </w:t>
      </w:r>
      <w:r w:rsidR="00E851AE">
        <w:rPr>
          <w:rFonts w:cs="Arial"/>
          <w:lang w:val="en-US"/>
        </w:rPr>
        <w:fldChar w:fldCharType="begin" w:fldLock="1"/>
      </w:r>
      <w:r w:rsidR="00AB46EE">
        <w:rPr>
          <w:rFonts w:cs="Arial"/>
          <w:lang w:val="en-US"/>
        </w:rPr>
        <w:instrText>ADDIN CSL_CITATION {"citationItems":[{"id":"ITEM-1","itemData":{"DOI":"10.1080/1573062X.2016.1254256","ISSN":"17449006","abstract":"This paper presents a methodology for assessing TSS wet weather event load along with the associated uncertainties from continuous turbidity measurements. The proposed method is applied to dozens of rainfall events sampled on various urban catchments in the cities of Paris and Nantes. This method takes into account the dependency between the residual errors made by converting the turbidity values into TSS concentrations using an average TSS-turbidity relationship. Results obtained indicate that the inter-event variations of TSS-turbidity relationships induce significant systematic errors on TSS event loads which can reach ±30% of the average TSS event load.","author":[{"dropping-particle":"","family":"Hannouche","given":"A.","non-dropping-particle":"","parse-names":false,"suffix":""},{"dropping-particle":"","family":"Joannis","given":"C.","non-dropping-particle":"","parse-names":false,"suffix":""},{"dropping-particle":"","family":"Chebbo","given":"G.","non-dropping-particle":"","parse-names":false,"suffix":""}],"container-title":"Urban Water Journal","id":"ITEM-1","issue":"8","issued":{"date-parts":[["2017"]]},"page":"789-796","publisher":"Taylor &amp; Francis","title":"Assessment of total suspended solids (TSS) event load and its uncertainties in combined sewer system from continuous turbidity measurements","type":"article-journal","volume":"14"},"uris":["http://www.mendeley.com/documents/?uuid=a5cd05d9-359b-4b7e-814c-127e30ff30d2"]}],"mendeley":{"formattedCitation":"(Hannouche, Joannis, &amp; Chebbo, 2017)","manualFormatting":"(Hannouche et al., 2017)","plainTextFormattedCitation":"(Hannouche, Joannis, &amp; Chebbo, 2017)","previouslyFormattedCitation":"(Hannouche, Joannis, &amp; Chebbo, 2017)"},"properties":{"noteIndex":0},"schema":"https://github.com/citation-style-language/schema/raw/master/csl-citation.json"}</w:instrText>
      </w:r>
      <w:r w:rsidR="00E851AE">
        <w:rPr>
          <w:rFonts w:cs="Arial"/>
          <w:lang w:val="en-US"/>
        </w:rPr>
        <w:fldChar w:fldCharType="separate"/>
      </w:r>
      <w:r w:rsidR="00E851AE" w:rsidRPr="00E851AE">
        <w:rPr>
          <w:rFonts w:cs="Arial"/>
          <w:noProof/>
          <w:lang w:val="en-US"/>
        </w:rPr>
        <w:t>(Ha</w:t>
      </w:r>
      <w:r w:rsidR="00E851AE">
        <w:rPr>
          <w:rFonts w:cs="Arial"/>
          <w:noProof/>
          <w:lang w:val="en-US"/>
        </w:rPr>
        <w:t xml:space="preserve">nnouche </w:t>
      </w:r>
      <w:r w:rsidR="00E851AE" w:rsidRPr="00E851AE">
        <w:rPr>
          <w:rFonts w:cs="Arial"/>
          <w:i/>
          <w:noProof/>
          <w:lang w:val="en-US"/>
        </w:rPr>
        <w:t>et al</w:t>
      </w:r>
      <w:r w:rsidR="00E851AE">
        <w:rPr>
          <w:rFonts w:cs="Arial"/>
          <w:noProof/>
          <w:lang w:val="en-US"/>
        </w:rPr>
        <w:t>.</w:t>
      </w:r>
      <w:r w:rsidR="00E851AE" w:rsidRPr="00E851AE">
        <w:rPr>
          <w:rFonts w:cs="Arial"/>
          <w:noProof/>
          <w:lang w:val="en-US"/>
        </w:rPr>
        <w:t>, 2017)</w:t>
      </w:r>
      <w:r w:rsidR="00E851AE">
        <w:rPr>
          <w:rFonts w:cs="Arial"/>
          <w:lang w:val="en-US"/>
        </w:rPr>
        <w:fldChar w:fldCharType="end"/>
      </w:r>
      <w:r w:rsidR="001D3196">
        <w:rPr>
          <w:rFonts w:cs="Arial"/>
          <w:lang w:val="en-US"/>
        </w:rPr>
        <w:t>.</w:t>
      </w:r>
      <w:r w:rsidR="008F6F59">
        <w:rPr>
          <w:rFonts w:cs="Arial"/>
          <w:lang w:val="en-US"/>
        </w:rPr>
        <w:t xml:space="preserve"> </w:t>
      </w:r>
      <w:proofErr w:type="spellStart"/>
      <w:r w:rsidR="008F6F59">
        <w:rPr>
          <w:rFonts w:cs="Arial"/>
          <w:lang w:val="en-US"/>
        </w:rPr>
        <w:t>Dalam</w:t>
      </w:r>
      <w:proofErr w:type="spellEnd"/>
      <w:r w:rsidR="008F6F59">
        <w:rPr>
          <w:rFonts w:cs="Arial"/>
          <w:lang w:val="en-US"/>
        </w:rPr>
        <w:t xml:space="preserve"> monitoring </w:t>
      </w:r>
      <w:proofErr w:type="spellStart"/>
      <w:r w:rsidR="008F6F59">
        <w:rPr>
          <w:rFonts w:cs="Arial"/>
          <w:lang w:val="en-US"/>
        </w:rPr>
        <w:t>kualitas</w:t>
      </w:r>
      <w:proofErr w:type="spellEnd"/>
      <w:r w:rsidR="008F6F59">
        <w:rPr>
          <w:rFonts w:cs="Arial"/>
          <w:lang w:val="en-US"/>
        </w:rPr>
        <w:t xml:space="preserve"> air, turbidity </w:t>
      </w:r>
      <w:proofErr w:type="spellStart"/>
      <w:r w:rsidR="008F6F59">
        <w:rPr>
          <w:rFonts w:cs="Arial"/>
          <w:lang w:val="en-US"/>
        </w:rPr>
        <w:t>merupakan</w:t>
      </w:r>
      <w:proofErr w:type="spellEnd"/>
      <w:r w:rsidR="008F6F59">
        <w:rPr>
          <w:rFonts w:cs="Arial"/>
          <w:lang w:val="en-US"/>
        </w:rPr>
        <w:t xml:space="preserve"> parameter </w:t>
      </w:r>
      <w:proofErr w:type="spellStart"/>
      <w:r w:rsidR="008F6F59">
        <w:rPr>
          <w:rFonts w:cs="Arial"/>
          <w:lang w:val="en-US"/>
        </w:rPr>
        <w:t>penting</w:t>
      </w:r>
      <w:proofErr w:type="spellEnd"/>
      <w:r w:rsidR="008F6F59">
        <w:rPr>
          <w:rFonts w:cs="Arial"/>
          <w:lang w:val="en-US"/>
        </w:rPr>
        <w:t xml:space="preserve"> </w:t>
      </w:r>
      <w:proofErr w:type="spellStart"/>
      <w:r w:rsidR="008F6F59">
        <w:rPr>
          <w:rFonts w:cs="Arial"/>
          <w:lang w:val="en-US"/>
        </w:rPr>
        <w:t>dalam</w:t>
      </w:r>
      <w:proofErr w:type="spellEnd"/>
      <w:r w:rsidR="008F6F59">
        <w:rPr>
          <w:rFonts w:cs="Arial"/>
          <w:lang w:val="en-US"/>
        </w:rPr>
        <w:t xml:space="preserve"> </w:t>
      </w:r>
      <w:proofErr w:type="spellStart"/>
      <w:r w:rsidR="008F6F59">
        <w:rPr>
          <w:rFonts w:cs="Arial"/>
          <w:lang w:val="en-US"/>
        </w:rPr>
        <w:t>penggolongan</w:t>
      </w:r>
      <w:proofErr w:type="spellEnd"/>
      <w:r w:rsidR="008F6F59">
        <w:rPr>
          <w:rFonts w:cs="Arial"/>
          <w:lang w:val="en-US"/>
        </w:rPr>
        <w:t xml:space="preserve"> </w:t>
      </w:r>
      <w:proofErr w:type="spellStart"/>
      <w:r w:rsidR="008F6F59">
        <w:rPr>
          <w:rFonts w:cs="Arial"/>
          <w:lang w:val="en-US"/>
        </w:rPr>
        <w:t>kualitas</w:t>
      </w:r>
      <w:proofErr w:type="spellEnd"/>
      <w:r w:rsidR="008F6F59">
        <w:rPr>
          <w:rFonts w:cs="Arial"/>
          <w:lang w:val="en-US"/>
        </w:rPr>
        <w:t xml:space="preserve"> </w:t>
      </w:r>
      <w:proofErr w:type="spellStart"/>
      <w:r w:rsidR="008F6F59">
        <w:rPr>
          <w:rFonts w:cs="Arial"/>
          <w:lang w:val="en-US"/>
        </w:rPr>
        <w:t>perairan</w:t>
      </w:r>
      <w:proofErr w:type="spellEnd"/>
      <w:r w:rsidR="008F6F59">
        <w:rPr>
          <w:rFonts w:cs="Arial"/>
          <w:lang w:val="en-US"/>
        </w:rPr>
        <w:t xml:space="preserve">, </w:t>
      </w:r>
      <w:proofErr w:type="spellStart"/>
      <w:r w:rsidR="008F6F59">
        <w:rPr>
          <w:rFonts w:cs="Arial"/>
          <w:lang w:val="en-US"/>
        </w:rPr>
        <w:t>sebagai</w:t>
      </w:r>
      <w:proofErr w:type="spellEnd"/>
      <w:r w:rsidR="008F6F59">
        <w:rPr>
          <w:rFonts w:cs="Arial"/>
          <w:lang w:val="en-US"/>
        </w:rPr>
        <w:t xml:space="preserve"> </w:t>
      </w:r>
      <w:proofErr w:type="spellStart"/>
      <w:r w:rsidR="008F6F59">
        <w:rPr>
          <w:rFonts w:cs="Arial"/>
          <w:lang w:val="en-US"/>
        </w:rPr>
        <w:t>indikator</w:t>
      </w:r>
      <w:proofErr w:type="spellEnd"/>
      <w:r w:rsidR="008F6F59">
        <w:rPr>
          <w:rFonts w:cs="Arial"/>
          <w:lang w:val="en-US"/>
        </w:rPr>
        <w:t xml:space="preserve"> </w:t>
      </w:r>
      <w:proofErr w:type="spellStart"/>
      <w:r w:rsidR="008F6F59">
        <w:rPr>
          <w:rFonts w:cs="Arial"/>
          <w:lang w:val="en-US"/>
        </w:rPr>
        <w:t>adanya</w:t>
      </w:r>
      <w:proofErr w:type="spellEnd"/>
      <w:r w:rsidR="008F6F59">
        <w:rPr>
          <w:rFonts w:cs="Arial"/>
          <w:lang w:val="en-US"/>
        </w:rPr>
        <w:t xml:space="preserve"> </w:t>
      </w:r>
      <w:proofErr w:type="spellStart"/>
      <w:r w:rsidR="008F6F59">
        <w:rPr>
          <w:rFonts w:cs="Arial"/>
          <w:lang w:val="en-US"/>
        </w:rPr>
        <w:t>polusi</w:t>
      </w:r>
      <w:proofErr w:type="spellEnd"/>
      <w:r w:rsidR="008F6F59">
        <w:rPr>
          <w:rFonts w:cs="Arial"/>
          <w:lang w:val="en-US"/>
        </w:rPr>
        <w:t xml:space="preserve"> </w:t>
      </w:r>
      <w:proofErr w:type="spellStart"/>
      <w:r w:rsidR="008F6F59">
        <w:rPr>
          <w:rFonts w:cs="Arial"/>
          <w:lang w:val="en-US"/>
        </w:rPr>
        <w:t>dan</w:t>
      </w:r>
      <w:proofErr w:type="spellEnd"/>
      <w:r w:rsidR="008F6F59">
        <w:rPr>
          <w:rFonts w:cs="Arial"/>
          <w:lang w:val="en-US"/>
        </w:rPr>
        <w:t xml:space="preserve"> </w:t>
      </w:r>
      <w:proofErr w:type="spellStart"/>
      <w:r w:rsidR="008F6F59">
        <w:rPr>
          <w:rFonts w:cs="Arial"/>
          <w:lang w:val="en-US"/>
        </w:rPr>
        <w:t>performa</w:t>
      </w:r>
      <w:proofErr w:type="spellEnd"/>
      <w:r w:rsidR="008F6F59">
        <w:rPr>
          <w:rFonts w:cs="Arial"/>
          <w:lang w:val="en-US"/>
        </w:rPr>
        <w:t xml:space="preserve"> </w:t>
      </w:r>
      <w:proofErr w:type="spellStart"/>
      <w:r w:rsidR="008F6F59">
        <w:rPr>
          <w:rFonts w:cs="Arial"/>
          <w:lang w:val="en-US"/>
        </w:rPr>
        <w:t>suatu</w:t>
      </w:r>
      <w:proofErr w:type="spellEnd"/>
      <w:r w:rsidR="008F6F59">
        <w:rPr>
          <w:rFonts w:cs="Arial"/>
          <w:lang w:val="en-US"/>
        </w:rPr>
        <w:t xml:space="preserve"> </w:t>
      </w:r>
      <w:proofErr w:type="spellStart"/>
      <w:r w:rsidR="008F6F59">
        <w:rPr>
          <w:rFonts w:cs="Arial"/>
          <w:lang w:val="en-US"/>
        </w:rPr>
        <w:t>perairan</w:t>
      </w:r>
      <w:proofErr w:type="spellEnd"/>
      <w:r w:rsidR="008F6F59">
        <w:rPr>
          <w:rFonts w:cs="Arial"/>
          <w:lang w:val="en-US"/>
        </w:rPr>
        <w:t xml:space="preserve"> </w:t>
      </w:r>
      <w:r w:rsidR="008F6F59">
        <w:rPr>
          <w:rFonts w:cs="Arial"/>
          <w:lang w:val="en-US"/>
        </w:rPr>
        <w:fldChar w:fldCharType="begin" w:fldLock="1"/>
      </w:r>
      <w:r w:rsidR="008F6F59">
        <w:rPr>
          <w:rFonts w:cs="Arial"/>
          <w:lang w:val="en-US"/>
        </w:rPr>
        <w:instrText>ADDIN CSL_CITATION {"citationItems":[{"id":"ITEM-1","itemData":{"DOI":"10.2166/wst.2018.030","ISSN":"02731223","PMID":"29528334","abstract":"Wastewater treatment facilities are continually challenged to meet both environmental regulations and reduce running costs (particularly energy and staffing costs). Improving the efficiency of operational monitoring at wastewater treatment plants (WWTPs) requires the development and implementation of appropriate performance metrics; particularly those that are easily measured, strongly correlate to WWTP performance, and can be easily automated, with a minimal amount of maintenance or intervention by human operators. Turbidity is the measure of the relative clarity of a fluid. It is an expression of the optical property that causes light to be scattered and absorbed by fine particles in suspension (rather than transmitted with no change in direction or flux level through a fluid sample). In wastewater treatment, turbidity is often used as an indicator of effluent quality, rather than an absolute performance metric, although correlations have been found between turbidity and suspended solids. Existing laboratory-based methods to measure turbidity for WWTPs, while relatively simple, require human intervention and are labour intensive. Automated systems for on-site measuring of wastewater effluent turbidity are not commonly used, while those present are largely based on submerged sensors that require regular cleaning and calibration due to fouling from particulate matter in fluids. This paper presents a novel, automated system for estimating fluid turbidity. Effluent samples are imaged such that the light absorption characteristic is highlighted as a function of fluid depth, and computer vision processing techniques are used to quantify this characteristic. Results from the proposed system were compared with results from established laboratory-based methods and were found to be comparable. Tests were conducted using both synthetic dairy wastewater and effluent from multiple WWTPs, both municipal and industrial. This system has an advantage over current methods as it provides a multipoint analysis that can be easily repeated for large volumes of wastewater effluent. Although the system was specifically designed and tested for wastewater treatment applications, it could have applications such as in drinking water treatment, and in other areas where fluid turbidity is an important measurement.","author":[{"dropping-particle":"","family":"Mullins","given":"Darragh","non-dropping-particle":"","parse-names":false,"suffix":""},{"dropping-particle":"","family":"Jones","given":"Edward","non-dropping-particle":"","parse-names":false,"suffix":""},{"dropping-particle":"","family":"Glavin","given":"Martin","non-dropping-particle":"","parse-names":false,"suffix":""},{"dropping-particle":"","family":"Coburn","given":"Derek","non-dropping-particle":"","parse-names":false,"suffix":""},{"dropping-particle":"","family":"Hannon","given":"Louise","non-dropping-particle":"","parse-names":false,"suffix":""},{"dropping-particle":"","family":"Clifford","given":"Eoghan","non-dropping-particle":"","parse-names":false,"suffix":""}],"container-title":"Water Science and Technology","id":"ITEM-1","issue":"5","issued":{"date-parts":[["2018"]]},"page":"1469-1482","title":"A novel image processing-based system for turbidity measurement in domestic and industrial wastewater","type":"article-journal","volume":"77"},"uris":["http://www.mendeley.com/documents/?uuid=7f3a6805-2b7b-47fc-a431-32dc3e32044f"]},{"id":"ITEM-2","itemData":{"DOI":"10.1016/j.jenvman.2016.02.027","ISSN":"10958630","PMID":"26934641","abstract":"Some methods to design water networks with minimum fresh water consumption are based on the selection of a key contaminant. In most of these \"single contaminant methods\", a maximum allowable concentration of contaminants must be established in water demands and water sources. Turbidity is not a contaminant concentration but is a property that represents the \"sum\" of other contaminants, with the advantage that it can be cheaper and easily measured than biological oxygen demand, chemical oxygen demand, suspended solids, dissolved solids, among others. The objective of this paper is to demonstrate that turbidity can be used directly in the design of water networks just like any other contaminant concentration. A mathematical demonstration is presented and in order to validate the mathematical results, the design of a water network for a guava fudge production process is performed. The material recovery pinch diagram and nearest neighbors algorithm were used for the design of the water network. Nevertheless, this water network could be designed using other single contaminant methodologies. The maximum error between the expected and the real turbidity values in the water network was 3.3%. These results corroborate the usefulness of turbidity in the design of water networks.","author":[{"dropping-particle":"","family":"Castaño","given":"J. A.","non-dropping-particle":"","parse-names":false,"suffix":""},{"dropping-particle":"","family":"Higuita","given":"J. C.","non-dropping-particle":"","parse-names":false,"suffix":""}],"container-title":"Journal of Environmental Management","id":"ITEM-2","issued":{"date-parts":[["2016"]]},"page":"129-135","title":"Using turbidity for designing water networks","type":"article-journal","volume":"172"},"uris":["http://www.mendeley.com/documents/?uuid=97e1342d-36c4-4f42-9cba-3412ce945c79"]}],"mendeley":{"formattedCitation":"(Castaño &amp; Higuita, 2016; Mullins et al., 2018)","plainTextFormattedCitation":"(Castaño &amp; Higuita, 2016; Mullins et al., 2018)","previouslyFormattedCitation":"(Castaño &amp; Higuita, 2016; Mullins et al., 2018)"},"properties":{"noteIndex":0},"schema":"https://github.com/citation-style-language/schema/raw/master/csl-citation.json"}</w:instrText>
      </w:r>
      <w:r w:rsidR="008F6F59">
        <w:rPr>
          <w:rFonts w:cs="Arial"/>
          <w:lang w:val="en-US"/>
        </w:rPr>
        <w:fldChar w:fldCharType="separate"/>
      </w:r>
      <w:r w:rsidR="008F6F59" w:rsidRPr="00835FF8">
        <w:rPr>
          <w:rFonts w:cs="Arial"/>
          <w:noProof/>
          <w:lang w:val="en-US"/>
        </w:rPr>
        <w:t xml:space="preserve">(Castaño &amp; Higuita, 2016; Mullins </w:t>
      </w:r>
      <w:r w:rsidR="008F6F59" w:rsidRPr="00835FF8">
        <w:rPr>
          <w:rFonts w:cs="Arial"/>
          <w:i/>
          <w:noProof/>
          <w:lang w:val="en-US"/>
        </w:rPr>
        <w:t>et al</w:t>
      </w:r>
      <w:r w:rsidR="008F6F59" w:rsidRPr="00835FF8">
        <w:rPr>
          <w:rFonts w:cs="Arial"/>
          <w:noProof/>
          <w:lang w:val="en-US"/>
        </w:rPr>
        <w:t>., 2018)</w:t>
      </w:r>
      <w:r w:rsidR="008F6F59">
        <w:rPr>
          <w:rFonts w:cs="Arial"/>
          <w:lang w:val="en-US"/>
        </w:rPr>
        <w:fldChar w:fldCharType="end"/>
      </w:r>
      <w:r w:rsidR="008F6F59">
        <w:rPr>
          <w:rFonts w:cs="Arial"/>
          <w:lang w:val="en-US"/>
        </w:rPr>
        <w:t xml:space="preserve">. </w:t>
      </w:r>
      <w:r w:rsidR="008F6F59" w:rsidRPr="003230E1">
        <w:rPr>
          <w:rFonts w:cs="Arial"/>
        </w:rPr>
        <w:lastRenderedPageBreak/>
        <w:t>Tingkat kekeruhan perairan dapat mengurangi penetrasi cahaya ke dalam kolom air yang diperlukan untuk proses fotosintesis fotoplankton.</w:t>
      </w:r>
      <w:r w:rsidR="008F6F59">
        <w:rPr>
          <w:rFonts w:cs="Arial"/>
          <w:lang w:val="en-US"/>
        </w:rPr>
        <w:t xml:space="preserve"> </w:t>
      </w:r>
      <w:r w:rsidR="00E46C4B">
        <w:rPr>
          <w:rFonts w:cs="Arial"/>
        </w:rPr>
        <w:t xml:space="preserve"> </w:t>
      </w:r>
    </w:p>
    <w:p w14:paraId="3DFF573F" w14:textId="6F5EFE2E" w:rsidR="00433379" w:rsidRPr="008F6F59" w:rsidRDefault="003230E1" w:rsidP="008F6F59">
      <w:pPr>
        <w:pStyle w:val="OutlineText"/>
        <w:ind w:firstLine="567"/>
        <w:rPr>
          <w:rFonts w:cs="Arial"/>
        </w:rPr>
      </w:pPr>
      <w:r w:rsidRPr="003230E1">
        <w:rPr>
          <w:rFonts w:cs="Arial"/>
        </w:rPr>
        <w:t>Beberapa penelitian</w:t>
      </w:r>
      <w:r w:rsidR="00A9493E">
        <w:rPr>
          <w:rFonts w:cs="Arial"/>
          <w:lang w:val="en-US"/>
        </w:rPr>
        <w:t xml:space="preserve"> </w:t>
      </w:r>
      <w:proofErr w:type="spellStart"/>
      <w:r w:rsidR="00A9493E">
        <w:rPr>
          <w:rFonts w:cs="Arial"/>
          <w:lang w:val="en-US"/>
        </w:rPr>
        <w:t>dan</w:t>
      </w:r>
      <w:proofErr w:type="spellEnd"/>
      <w:r w:rsidR="00A9493E">
        <w:rPr>
          <w:rFonts w:cs="Arial"/>
          <w:lang w:val="en-US"/>
        </w:rPr>
        <w:t xml:space="preserve"> monitoring </w:t>
      </w:r>
      <w:proofErr w:type="spellStart"/>
      <w:r w:rsidR="00A9493E">
        <w:rPr>
          <w:rFonts w:cs="Arial"/>
          <w:lang w:val="en-US"/>
        </w:rPr>
        <w:t>tingkat</w:t>
      </w:r>
      <w:proofErr w:type="spellEnd"/>
      <w:r w:rsidR="00A9493E">
        <w:rPr>
          <w:rFonts w:cs="Arial"/>
          <w:lang w:val="en-US"/>
        </w:rPr>
        <w:t xml:space="preserve"> </w:t>
      </w:r>
      <w:proofErr w:type="spellStart"/>
      <w:r w:rsidR="00A9493E">
        <w:rPr>
          <w:rFonts w:cs="Arial"/>
          <w:lang w:val="en-US"/>
        </w:rPr>
        <w:t>kekeruhan</w:t>
      </w:r>
      <w:proofErr w:type="spellEnd"/>
      <w:r w:rsidRPr="003230E1">
        <w:rPr>
          <w:rFonts w:cs="Arial"/>
        </w:rPr>
        <w:t xml:space="preserve"> yang menggunakan data penginderaan</w:t>
      </w:r>
      <w:r w:rsidR="00A9493E">
        <w:rPr>
          <w:rFonts w:cs="Arial"/>
          <w:lang w:val="en-US"/>
        </w:rPr>
        <w:t xml:space="preserve"> </w:t>
      </w:r>
      <w:proofErr w:type="spellStart"/>
      <w:r w:rsidR="00A9493E">
        <w:rPr>
          <w:rFonts w:cs="Arial"/>
          <w:lang w:val="en-US"/>
        </w:rPr>
        <w:t>jauh</w:t>
      </w:r>
      <w:proofErr w:type="spellEnd"/>
      <w:r w:rsidR="00A9493E">
        <w:rPr>
          <w:rFonts w:cs="Arial"/>
          <w:lang w:val="en-US"/>
        </w:rPr>
        <w:t xml:space="preserve"> </w:t>
      </w:r>
      <w:proofErr w:type="spellStart"/>
      <w:r w:rsidR="00A9493E">
        <w:rPr>
          <w:rFonts w:cs="Arial"/>
          <w:lang w:val="en-US"/>
        </w:rPr>
        <w:t>antara</w:t>
      </w:r>
      <w:proofErr w:type="spellEnd"/>
      <w:r w:rsidR="00A9493E">
        <w:rPr>
          <w:rFonts w:cs="Arial"/>
          <w:lang w:val="en-US"/>
        </w:rPr>
        <w:t xml:space="preserve"> </w:t>
      </w:r>
      <w:proofErr w:type="spellStart"/>
      <w:r w:rsidR="00A9493E">
        <w:rPr>
          <w:rFonts w:cs="Arial"/>
          <w:lang w:val="en-US"/>
        </w:rPr>
        <w:t>lain</w:t>
      </w:r>
      <w:proofErr w:type="spellEnd"/>
      <w:r w:rsidR="00A9493E">
        <w:rPr>
          <w:rFonts w:cs="Arial"/>
          <w:lang w:val="en-US"/>
        </w:rPr>
        <w:t xml:space="preserve">, </w:t>
      </w:r>
      <w:r w:rsidRPr="003230E1">
        <w:rPr>
          <w:rFonts w:cs="Arial"/>
        </w:rPr>
        <w:t xml:space="preserve"> </w:t>
      </w:r>
      <w:r w:rsidR="00D3397C">
        <w:rPr>
          <w:rFonts w:cs="Arial"/>
          <w:lang w:val="en-US"/>
        </w:rPr>
        <w:t xml:space="preserve">monitoring </w:t>
      </w:r>
      <w:r w:rsidR="00E46C4B" w:rsidRPr="001D3196">
        <w:rPr>
          <w:rFonts w:cs="Arial"/>
          <w:i/>
          <w:lang w:val="en-US"/>
        </w:rPr>
        <w:t>turbidity</w:t>
      </w:r>
      <w:r w:rsidR="00D3397C">
        <w:rPr>
          <w:rFonts w:cs="Arial"/>
          <w:lang w:val="en-US"/>
        </w:rPr>
        <w:t xml:space="preserve"> </w:t>
      </w:r>
      <w:proofErr w:type="spellStart"/>
      <w:r w:rsidR="00D3397C">
        <w:rPr>
          <w:rFonts w:cs="Arial"/>
          <w:lang w:val="en-US"/>
        </w:rPr>
        <w:t>menggunakan</w:t>
      </w:r>
      <w:proofErr w:type="spellEnd"/>
      <w:r w:rsidR="00D3397C">
        <w:rPr>
          <w:rFonts w:cs="Arial"/>
          <w:lang w:val="en-US"/>
        </w:rPr>
        <w:t xml:space="preserve"> data MODIS di </w:t>
      </w:r>
      <w:proofErr w:type="spellStart"/>
      <w:r w:rsidR="00D3397C">
        <w:rPr>
          <w:rFonts w:cs="Arial"/>
          <w:lang w:val="en-US"/>
        </w:rPr>
        <w:t>Bagre</w:t>
      </w:r>
      <w:proofErr w:type="spellEnd"/>
      <w:r w:rsidR="00D3397C">
        <w:rPr>
          <w:rFonts w:cs="Arial"/>
          <w:lang w:val="en-US"/>
        </w:rPr>
        <w:t xml:space="preserve"> Reservoir Burkina Faso </w:t>
      </w:r>
      <w:r w:rsidR="00D3397C">
        <w:rPr>
          <w:rFonts w:cs="Arial"/>
          <w:lang w:val="en-US"/>
        </w:rPr>
        <w:fldChar w:fldCharType="begin" w:fldLock="1"/>
      </w:r>
      <w:r w:rsidR="002E11F0">
        <w:rPr>
          <w:rFonts w:cs="Arial"/>
          <w:lang w:val="en-US"/>
        </w:rPr>
        <w:instrText>ADDIN CSL_CITATION {"citationItems":[{"id":"ITEM-1","itemData":{"DOI":"10.1016/j.jag.2016.06.016","ISSN":"1872826X","abstract":"Monitoring turbidity and Surface Suspended Sediment Concentration (SSSC) of inland waters is essential to address several important issues: erosion, sediment transport and deposition throughout watersheds, reservoir siltation, water pollution, human health risks, etc. This is especially important in regions with limited conventional monitoring capacities such as West Africa. In this study, we explore the use of Moderate Resolution Imaging Spectroradiometer data (MODIS, MOD09Q1 and MYD09Q1 products, red (R) and near infrared (NIR) bands) to monitor turbidity and SSSC for the Bagre Reservoir in Burkina Faso. High values ​​of these parameters associated with high spatial and temporal variability potentially challenge the methodologies developed so far for less turbid waters. Field measurements (turbidity, SSSC, radiometry) are used to evaluate different radiometric indices. The NIR/R ratio is found to be the most suited to retrieve SSSC and turbidity for both in-situ spectoradiometer measurements and satellite reflectance from MODIS. The spatio temporal variability of MODIS NIR/R together with rainfall estimated by the Tropical Rainforest Measuring Mission (TRMM) and altimetry data from Jason-2 is analyzed over the Bagre Reservoir for the 2000–2015 period. It is found that rain events of the early rainy season (February-March) through mid-rainy season (August) are decisive in triggering turbidity increase. Sediment transport is observed in the reservoir from upstream to downstream between June and September. Furthermore, a significant increase of 19% in turbidity values is observed between 2000 and 2015, mainly for the July to December period. It is especially well marked for August, with the central and downstream areas showing the largest increase. The most probable hypothesis to explain this evolution is a change in land use, and particularly an increase in the amount of bare soils, which enhances particle transport by runoff.","author":[{"dropping-particle":"","family":"Robert","given":"Elodie","non-dropping-particle":"","parse-names":false,"suffix":""},{"dropping-particle":"","family":"Grippa","given":"Manuela","non-dropping-particle":"","parse-names":false,"suffix":""},{"dropping-particle":"","family":"Kergoat","given":"Laurent","non-dropping-particle":"","parse-names":false,"suffix":""},{"dropping-particle":"","family":"Pinet","given":"Sylvain","non-dropping-particle":"","parse-names":false,"suffix":""},{"dropping-particle":"","family":"Gal","given":"Laetitia","non-dropping-particle":"","parse-names":false,"suffix":""},{"dropping-particle":"","family":"Cochonneau","given":"Gérard","non-dropping-particle":"","parse-names":false,"suffix":""},{"dropping-particle":"","family":"Martinez","given":"Jean Michel","non-dropping-particle":"","parse-names":false,"suffix":""}],"container-title":"International Journal of Applied Earth Observation and Geoinformation","id":"ITEM-1","issue":"June","issued":{"date-parts":[["2016"]]},"page":"243-251","publisher":"Elsevier B.V.","title":"Monitoring water turbidity and surface suspended sediment concentration of the Bagre Reservoir (Burkina Faso) using MODIS and field reflectance data","type":"article-journal","volume":"52"},"uris":["http://www.mendeley.com/documents/?uuid=fc7b62cb-0698-4abc-beba-ee324ec27e8a"]}],"mendeley":{"formattedCitation":"(Robert et al., 2016)","plainTextFormattedCitation":"(Robert et al., 2016)","previouslyFormattedCitation":"(Robert et al., 2016)"},"properties":{"noteIndex":0},"schema":"https://github.com/citation-style-language/schema/raw/master/csl-citation.json"}</w:instrText>
      </w:r>
      <w:r w:rsidR="00D3397C">
        <w:rPr>
          <w:rFonts w:cs="Arial"/>
          <w:lang w:val="en-US"/>
        </w:rPr>
        <w:fldChar w:fldCharType="separate"/>
      </w:r>
      <w:r w:rsidR="00D3397C" w:rsidRPr="00D3397C">
        <w:rPr>
          <w:rFonts w:cs="Arial"/>
          <w:noProof/>
          <w:lang w:val="en-US"/>
        </w:rPr>
        <w:t xml:space="preserve">(Robert </w:t>
      </w:r>
      <w:r w:rsidR="00D3397C" w:rsidRPr="00E46C4B">
        <w:rPr>
          <w:rFonts w:cs="Arial"/>
          <w:i/>
          <w:noProof/>
          <w:lang w:val="en-US"/>
        </w:rPr>
        <w:t>et al</w:t>
      </w:r>
      <w:r w:rsidR="00D3397C" w:rsidRPr="00D3397C">
        <w:rPr>
          <w:rFonts w:cs="Arial"/>
          <w:noProof/>
          <w:lang w:val="en-US"/>
        </w:rPr>
        <w:t>., 2016)</w:t>
      </w:r>
      <w:r w:rsidR="00D3397C">
        <w:rPr>
          <w:rFonts w:cs="Arial"/>
          <w:lang w:val="en-US"/>
        </w:rPr>
        <w:fldChar w:fldCharType="end"/>
      </w:r>
      <w:r w:rsidR="00614BBB">
        <w:rPr>
          <w:rFonts w:cs="Arial"/>
          <w:lang w:val="en-US"/>
        </w:rPr>
        <w:t xml:space="preserve">, </w:t>
      </w:r>
      <w:proofErr w:type="spellStart"/>
      <w:r w:rsidR="00614BBB">
        <w:rPr>
          <w:rFonts w:cs="Arial"/>
          <w:lang w:val="en-US"/>
        </w:rPr>
        <w:t>pengembang</w:t>
      </w:r>
      <w:proofErr w:type="spellEnd"/>
      <w:r w:rsidR="00614BBB">
        <w:rPr>
          <w:rFonts w:cs="Arial"/>
          <w:lang w:val="en-US"/>
        </w:rPr>
        <w:t xml:space="preserve"> model turbidity </w:t>
      </w:r>
      <w:proofErr w:type="spellStart"/>
      <w:r w:rsidR="00614BBB">
        <w:rPr>
          <w:rFonts w:cs="Arial"/>
          <w:lang w:val="en-US"/>
        </w:rPr>
        <w:t>untuk</w:t>
      </w:r>
      <w:proofErr w:type="spellEnd"/>
      <w:r w:rsidR="00614BBB">
        <w:rPr>
          <w:rFonts w:cs="Arial"/>
          <w:lang w:val="en-US"/>
        </w:rPr>
        <w:t xml:space="preserve"> </w:t>
      </w:r>
      <w:proofErr w:type="spellStart"/>
      <w:r w:rsidR="00614BBB">
        <w:rPr>
          <w:rFonts w:cs="Arial"/>
          <w:lang w:val="en-US"/>
        </w:rPr>
        <w:t>menilai</w:t>
      </w:r>
      <w:proofErr w:type="spellEnd"/>
      <w:r w:rsidR="00614BBB">
        <w:rPr>
          <w:rFonts w:cs="Arial"/>
          <w:lang w:val="en-US"/>
        </w:rPr>
        <w:t xml:space="preserve"> turbidity di </w:t>
      </w:r>
      <w:proofErr w:type="spellStart"/>
      <w:r w:rsidR="00614BBB">
        <w:rPr>
          <w:rFonts w:cs="Arial"/>
          <w:lang w:val="en-US"/>
        </w:rPr>
        <w:t>waduk</w:t>
      </w:r>
      <w:proofErr w:type="spellEnd"/>
      <w:r w:rsidR="00614BBB">
        <w:rPr>
          <w:rFonts w:cs="Arial"/>
          <w:lang w:val="en-US"/>
        </w:rPr>
        <w:t xml:space="preserve"> </w:t>
      </w:r>
      <w:proofErr w:type="spellStart"/>
      <w:r w:rsidR="00614BBB">
        <w:rPr>
          <w:rFonts w:cs="Arial"/>
          <w:lang w:val="en-US"/>
        </w:rPr>
        <w:t>berdasarkan</w:t>
      </w:r>
      <w:proofErr w:type="spellEnd"/>
      <w:r w:rsidR="00614BBB">
        <w:rPr>
          <w:rFonts w:cs="Arial"/>
          <w:lang w:val="en-US"/>
        </w:rPr>
        <w:t xml:space="preserve"> </w:t>
      </w:r>
      <w:proofErr w:type="spellStart"/>
      <w:r w:rsidR="00614BBB">
        <w:rPr>
          <w:rFonts w:cs="Arial"/>
          <w:lang w:val="en-US"/>
        </w:rPr>
        <w:t>citra</w:t>
      </w:r>
      <w:proofErr w:type="spellEnd"/>
      <w:r w:rsidR="00614BBB">
        <w:rPr>
          <w:rFonts w:cs="Arial"/>
          <w:lang w:val="en-US"/>
        </w:rPr>
        <w:t xml:space="preserve"> </w:t>
      </w:r>
      <w:proofErr w:type="spellStart"/>
      <w:r w:rsidR="00614BBB">
        <w:rPr>
          <w:rFonts w:cs="Arial"/>
          <w:lang w:val="en-US"/>
        </w:rPr>
        <w:t>satelit</w:t>
      </w:r>
      <w:proofErr w:type="spellEnd"/>
      <w:r w:rsidR="00614BBB">
        <w:rPr>
          <w:rFonts w:cs="Arial"/>
          <w:lang w:val="en-US"/>
        </w:rPr>
        <w:t xml:space="preserve"> Landsat 8 </w:t>
      </w:r>
      <w:r w:rsidR="00614BBB">
        <w:rPr>
          <w:rFonts w:cs="Arial"/>
          <w:lang w:val="en-US"/>
        </w:rPr>
        <w:fldChar w:fldCharType="begin" w:fldLock="1"/>
      </w:r>
      <w:r w:rsidR="00D3397C">
        <w:rPr>
          <w:rFonts w:cs="Arial"/>
          <w:lang w:val="en-US"/>
        </w:rPr>
        <w:instrText>ADDIN CSL_CITATION {"citationItems":[{"id":"ITEM-1","itemData":{"DOI":"10.3390/w11071479","ISSN":"20734441","abstract":"This study aimed to develop a reliable turbidity model to assess reservoir turbidity based on Landsat-8 satellite imagery. Models were established by multiple linear regression (MLR) and gene-expression programming (GEP) algorithms. Totally 55 and 18 measured turbidity data from Tseng-Wen and Nan-Hwa reservoir paired and screened with satellite imagery. Finally, MLR and GEP were applied to simulated 13 turbid water data for critical turbidity assessment. The coefficient of determination (R2), root mean squared error (RMSE), and relative RMSE (R-RMSE) calculated for model performance evaluation. The result show that, in model development, MLR and GEP shows a similar consequent. However, in model testing, the R2, RMSE, and R-RMSE of MLR and GEP are 0.7277 and 0.8278, 0.7248 NTU and 0.5815 NTU, 22.26% and 17.86%, respectively. Accuracy assessment result shows that GEP is more reasonable than MLR, even in critical turbidity situation, GEP is more convincible. In the model performance evaluation, MLR and GEP are normal and good level, in critical turbidity condition, GEP even belongs to outstanding level. These results exhibit GEP denotes rationality and with relatively good applicability for turbidity simulation. From this study, one can conclude that GEP is suitable for turbidity modeling and is accurate enough for reservoir turbidity estimation.","author":[{"dropping-particle":"","family":"Liu","given":"Li Wei","non-dropping-particle":"","parse-names":false,"suffix":""},{"dropping-particle":"","family":"Wang","given":"Yu Min","non-dropping-particle":"","parse-names":false,"suffix":""}],"container-title":"Water (Switzerland)","id":"ITEM-1","issue":"7","issued":{"date-parts":[["2019"]]},"title":"Modelling reservoir turbidity using Landsat 8 satellite imagery by gene expression programming","type":"article-journal","volume":"11"},"uris":["http://www.mendeley.com/documents/?uuid=c51dd90b-d3fe-48c3-add9-9d662413a7c9"]}],"mendeley":{"formattedCitation":"(Liu &amp; Wang, 2019)","plainTextFormattedCitation":"(Liu &amp; Wang, 2019)","previouslyFormattedCitation":"(Liu &amp; Wang, 2019)"},"properties":{"noteIndex":0},"schema":"https://github.com/citation-style-language/schema/raw/master/csl-citation.json"}</w:instrText>
      </w:r>
      <w:r w:rsidR="00614BBB">
        <w:rPr>
          <w:rFonts w:cs="Arial"/>
          <w:lang w:val="en-US"/>
        </w:rPr>
        <w:fldChar w:fldCharType="separate"/>
      </w:r>
      <w:r w:rsidR="00614BBB" w:rsidRPr="00614BBB">
        <w:rPr>
          <w:rFonts w:cs="Arial"/>
          <w:noProof/>
          <w:lang w:val="en-US"/>
        </w:rPr>
        <w:t>(Liu &amp; Wang, 2019)</w:t>
      </w:r>
      <w:r w:rsidR="00614BBB">
        <w:rPr>
          <w:rFonts w:cs="Arial"/>
          <w:lang w:val="en-US"/>
        </w:rPr>
        <w:fldChar w:fldCharType="end"/>
      </w:r>
      <w:r w:rsidR="008F6F59">
        <w:rPr>
          <w:rFonts w:cs="Arial"/>
          <w:lang w:val="en-US"/>
        </w:rPr>
        <w:t xml:space="preserve">, </w:t>
      </w:r>
      <w:proofErr w:type="spellStart"/>
      <w:r w:rsidR="008F6F59">
        <w:rPr>
          <w:rFonts w:cs="Arial"/>
          <w:lang w:val="en-US"/>
        </w:rPr>
        <w:t>pengukuran</w:t>
      </w:r>
      <w:proofErr w:type="spellEnd"/>
      <w:r w:rsidR="008F6F59">
        <w:rPr>
          <w:rFonts w:cs="Arial"/>
          <w:lang w:val="en-US"/>
        </w:rPr>
        <w:t xml:space="preserve"> </w:t>
      </w:r>
      <w:proofErr w:type="spellStart"/>
      <w:r w:rsidR="008F6F59">
        <w:rPr>
          <w:rFonts w:cs="Arial"/>
          <w:lang w:val="en-US"/>
        </w:rPr>
        <w:t>tingkat</w:t>
      </w:r>
      <w:proofErr w:type="spellEnd"/>
      <w:r w:rsidR="008F6F59">
        <w:rPr>
          <w:rFonts w:cs="Arial"/>
          <w:lang w:val="en-US"/>
        </w:rPr>
        <w:t xml:space="preserve"> </w:t>
      </w:r>
      <w:proofErr w:type="spellStart"/>
      <w:r w:rsidR="008F6F59">
        <w:rPr>
          <w:rFonts w:cs="Arial"/>
          <w:lang w:val="en-US"/>
        </w:rPr>
        <w:t>kekeruhan</w:t>
      </w:r>
      <w:proofErr w:type="spellEnd"/>
      <w:r w:rsidR="008F6F59">
        <w:rPr>
          <w:rFonts w:cs="Arial"/>
          <w:lang w:val="en-US"/>
        </w:rPr>
        <w:t xml:space="preserve"> </w:t>
      </w:r>
      <w:proofErr w:type="spellStart"/>
      <w:r w:rsidR="008F6F59">
        <w:rPr>
          <w:rFonts w:cs="Arial"/>
          <w:lang w:val="en-US"/>
        </w:rPr>
        <w:t>menggunakan</w:t>
      </w:r>
      <w:proofErr w:type="spellEnd"/>
      <w:r w:rsidR="008F6F59">
        <w:rPr>
          <w:rFonts w:cs="Arial"/>
          <w:lang w:val="en-US"/>
        </w:rPr>
        <w:t xml:space="preserve"> </w:t>
      </w:r>
      <w:proofErr w:type="spellStart"/>
      <w:r w:rsidR="008F6F59">
        <w:rPr>
          <w:rFonts w:cs="Arial"/>
          <w:lang w:val="en-US"/>
        </w:rPr>
        <w:t>citra</w:t>
      </w:r>
      <w:proofErr w:type="spellEnd"/>
      <w:r w:rsidR="008F6F59">
        <w:rPr>
          <w:rFonts w:cs="Arial"/>
          <w:lang w:val="en-US"/>
        </w:rPr>
        <w:t xml:space="preserve"> Landsat 5 di </w:t>
      </w:r>
      <w:proofErr w:type="spellStart"/>
      <w:r w:rsidR="008F6F59">
        <w:rPr>
          <w:rFonts w:cs="Arial"/>
          <w:lang w:val="en-US"/>
        </w:rPr>
        <w:t>Aplachicola</w:t>
      </w:r>
      <w:proofErr w:type="spellEnd"/>
      <w:r w:rsidR="008F6F59">
        <w:rPr>
          <w:rFonts w:cs="Arial"/>
          <w:lang w:val="en-US"/>
        </w:rPr>
        <w:t xml:space="preserve"> Bay </w:t>
      </w:r>
      <w:r w:rsidR="008F6F59">
        <w:rPr>
          <w:rFonts w:cs="Arial"/>
          <w:lang w:val="en-US"/>
        </w:rPr>
        <w:fldChar w:fldCharType="begin" w:fldLock="1"/>
      </w:r>
      <w:r w:rsidR="0050029F">
        <w:rPr>
          <w:rFonts w:cs="Arial"/>
          <w:lang w:val="en-US"/>
        </w:rPr>
        <w:instrText>ADDIN CSL_CITATION {"citationItems":[{"id":"ITEM-1","itemData":{"DOI":"10.3390/rs9040367","ISSN":"20724292","abstract":"Synoptic monitoring of estuaries, some of the most bio-diverse and productive environments on Earth, is essential to study small-scale water dynamics and its role on spatiotemporal variation in water quality important to indigenous marine species and surrounding human settlements. We present a detailed study of turbidity, an optical index of water quality, in Apalachicola Bay, Florida (USA) using historical in situ measurements and Landsat 5 TM data archive acquired from 2004 to 2011. Data mining techniques such as time-series decomposition, principal component analysis, and classification tree-based models were utilized to decipher time-series for examining variations in physical forcings, and their effects on diurnal and seasonal variability in turbidity in Apalachicola Bay. Statistical analysis showed that the bay is highly dynamic in nature, both diurnally and seasonally, and its water quality (e.g., turbidity) is largely driven by interactions of different physical forcings such as river discharge, wind speed, tides, and precipitation. River discharge and wind speed are the most influential forcings on the eastern side of river mouth, whereas all physical forcings were relatively important to the western side close to the major inlet, theWest Pass. A bootstrap-optimized and atmospheric-corrected single-band empirical relationship (Turbidity (NTU) = 6568.23 × (Reflectance (Band 3))1.95; R2 = 0.77 ± 0.06, range = 0.50-0.91, N = 50) is proposed with seasonal thresholds for its application in various seasons. The validation of this relationship yielded R2 = 0.70 ± 0.15 (range = -0.96-0.97; N = 38; RMSE = 7.78 ± 2.59 NTU; Bias (%) = -8.70 ± 11.48). Complex interactions of physical forcings and their effects on water dynamics have been discussed in detail using Landsat 5 TM-based turbidity maps during major events between 2004 and 2011. Promising results of the single-band turbidity algorithm with Landsat 8 OLI imagery suggest its potential for long-term monitoring of water turbidity in a shallow water estuary such as Apalachicola Bay.","author":[{"dropping-particle":"","family":"Joshi","given":"Ishan D.","non-dropping-particle":"","parse-names":false,"suffix":""},{"dropping-particle":"","family":"D'Sa","given":"Eurico J.","non-dropping-particle":"","parse-names":false,"suffix":""},{"dropping-particle":"","family":"Osburn","given":"Christopher L.","non-dropping-particle":"","parse-names":false,"suffix":""},{"dropping-particle":"","family":"Bianchi","given":"Thomas S.","non-dropping-particle":"","parse-names":false,"suffix":""}],"container-title":"Remote Sensing","id":"ITEM-1","issue":"4","issued":{"date-parts":[["2017"]]},"page":"1-27","title":"Turbidity in Apalachicola Bay, Florida from Landsat 5 TM and field data: Seasonal patterns and response to extreme events","type":"article-journal","volume":"9"},"uris":["http://www.mendeley.com/documents/?uuid=e2402ce2-b179-4845-9a55-391bc5a3c04e"]}],"mendeley":{"formattedCitation":"(Joshi, D’Sa, Osburn, &amp; Bianchi, 2017)","manualFormatting":"(Joshi et al., 2017)","plainTextFormattedCitation":"(Joshi, D’Sa, Osburn, &amp; Bianchi, 2017)","previouslyFormattedCitation":"(Joshi, D’Sa, Osburn, &amp; Bianchi, 2017)"},"properties":{"noteIndex":0},"schema":"https://github.com/citation-style-language/schema/raw/master/csl-citation.json"}</w:instrText>
      </w:r>
      <w:r w:rsidR="008F6F59">
        <w:rPr>
          <w:rFonts w:cs="Arial"/>
          <w:lang w:val="en-US"/>
        </w:rPr>
        <w:fldChar w:fldCharType="separate"/>
      </w:r>
      <w:r w:rsidR="008F6F59">
        <w:rPr>
          <w:rFonts w:cs="Arial"/>
          <w:noProof/>
          <w:lang w:val="en-US"/>
        </w:rPr>
        <w:t xml:space="preserve">(Joshi </w:t>
      </w:r>
      <w:r w:rsidR="0050029F">
        <w:rPr>
          <w:rFonts w:cs="Arial"/>
          <w:i/>
          <w:noProof/>
          <w:lang w:val="en-US"/>
        </w:rPr>
        <w:t xml:space="preserve">et </w:t>
      </w:r>
      <w:r w:rsidR="008F6F59" w:rsidRPr="008F6F59">
        <w:rPr>
          <w:rFonts w:cs="Arial"/>
          <w:i/>
          <w:noProof/>
          <w:lang w:val="en-US"/>
        </w:rPr>
        <w:t>al</w:t>
      </w:r>
      <w:r w:rsidR="008F6F59">
        <w:rPr>
          <w:rFonts w:cs="Arial"/>
          <w:noProof/>
          <w:lang w:val="en-US"/>
        </w:rPr>
        <w:t>.</w:t>
      </w:r>
      <w:r w:rsidR="008F6F59" w:rsidRPr="008F6F59">
        <w:rPr>
          <w:rFonts w:cs="Arial"/>
          <w:noProof/>
          <w:lang w:val="en-US"/>
        </w:rPr>
        <w:t>, 2017)</w:t>
      </w:r>
      <w:r w:rsidR="008F6F59">
        <w:rPr>
          <w:rFonts w:cs="Arial"/>
          <w:lang w:val="en-US"/>
        </w:rPr>
        <w:fldChar w:fldCharType="end"/>
      </w:r>
      <w:r w:rsidR="00614BBB">
        <w:rPr>
          <w:rFonts w:cs="Arial"/>
          <w:lang w:val="en-US"/>
        </w:rPr>
        <w:t>.</w:t>
      </w:r>
      <w:r w:rsidR="008F6F59">
        <w:rPr>
          <w:rFonts w:cs="Arial"/>
        </w:rPr>
        <w:t xml:space="preserve"> </w:t>
      </w:r>
      <w:r w:rsidR="008F6F59">
        <w:rPr>
          <w:rFonts w:cs="Arial"/>
          <w:lang w:val="en-US"/>
        </w:rPr>
        <w:t>P</w:t>
      </w:r>
      <w:r w:rsidRPr="003230E1">
        <w:rPr>
          <w:rFonts w:cs="Arial"/>
        </w:rPr>
        <w:t>enelitian</w:t>
      </w:r>
      <w:r w:rsidR="00770E0F">
        <w:rPr>
          <w:rFonts w:cs="Arial"/>
          <w:lang w:val="en-US"/>
        </w:rPr>
        <w:t xml:space="preserve"> </w:t>
      </w:r>
      <w:r w:rsidR="008F6F59">
        <w:rPr>
          <w:rFonts w:cs="Arial"/>
          <w:lang w:val="en-US"/>
        </w:rPr>
        <w:t xml:space="preserve">yang </w:t>
      </w:r>
      <w:proofErr w:type="spellStart"/>
      <w:r w:rsidR="008F6F59">
        <w:rPr>
          <w:rFonts w:cs="Arial"/>
          <w:lang w:val="en-US"/>
        </w:rPr>
        <w:t>dilakukan</w:t>
      </w:r>
      <w:proofErr w:type="spellEnd"/>
      <w:r w:rsidR="001D3196">
        <w:rPr>
          <w:rFonts w:cs="Arial"/>
          <w:lang w:val="en-US"/>
        </w:rPr>
        <w:t xml:space="preserve"> </w:t>
      </w:r>
      <w:proofErr w:type="spellStart"/>
      <w:r w:rsidR="001D3196">
        <w:rPr>
          <w:rFonts w:cs="Arial"/>
          <w:lang w:val="en-US"/>
        </w:rPr>
        <w:t>pada</w:t>
      </w:r>
      <w:proofErr w:type="spellEnd"/>
      <w:r w:rsidR="001D3196">
        <w:rPr>
          <w:rFonts w:cs="Arial"/>
          <w:lang w:val="en-US"/>
        </w:rPr>
        <w:t xml:space="preserve"> </w:t>
      </w:r>
      <w:proofErr w:type="spellStart"/>
      <w:r w:rsidR="001D3196">
        <w:rPr>
          <w:rFonts w:cs="Arial"/>
          <w:lang w:val="en-US"/>
        </w:rPr>
        <w:t>kesempatan</w:t>
      </w:r>
      <w:proofErr w:type="spellEnd"/>
      <w:r w:rsidR="001D3196">
        <w:rPr>
          <w:rFonts w:cs="Arial"/>
          <w:lang w:val="en-US"/>
        </w:rPr>
        <w:t xml:space="preserve"> </w:t>
      </w:r>
      <w:proofErr w:type="spellStart"/>
      <w:r w:rsidR="001D3196">
        <w:rPr>
          <w:rFonts w:cs="Arial"/>
          <w:lang w:val="en-US"/>
        </w:rPr>
        <w:t>ini</w:t>
      </w:r>
      <w:proofErr w:type="spellEnd"/>
      <w:r w:rsidRPr="003230E1">
        <w:rPr>
          <w:rFonts w:cs="Arial"/>
        </w:rPr>
        <w:t xml:space="preserve"> difokuskan pada salah satu karakteristik fisik danau yaitu parameter tingkat kekeruhan</w:t>
      </w:r>
      <w:r w:rsidR="00E46C4B">
        <w:rPr>
          <w:rFonts w:cs="Arial"/>
          <w:lang w:val="en-US"/>
        </w:rPr>
        <w:t xml:space="preserve"> </w:t>
      </w:r>
      <w:r w:rsidRPr="003230E1">
        <w:rPr>
          <w:rFonts w:cs="Arial"/>
        </w:rPr>
        <w:t>yang</w:t>
      </w:r>
      <w:r w:rsidRPr="007F6E8D">
        <w:rPr>
          <w:rFonts w:ascii="Arial" w:hAnsi="Arial" w:cs="Arial"/>
        </w:rPr>
        <w:t xml:space="preserve"> </w:t>
      </w:r>
      <w:r w:rsidRPr="003230E1">
        <w:rPr>
          <w:rFonts w:cs="Arial"/>
        </w:rPr>
        <w:t>diprediksi dengan menggunakan data penginderaan jauh</w:t>
      </w:r>
      <w:r w:rsidR="00237D73">
        <w:rPr>
          <w:rFonts w:cs="Arial"/>
          <w:lang w:val="en-US"/>
        </w:rPr>
        <w:t xml:space="preserve"> </w:t>
      </w:r>
      <w:proofErr w:type="spellStart"/>
      <w:r w:rsidR="00237D73">
        <w:rPr>
          <w:rFonts w:cs="Arial"/>
          <w:lang w:val="en-US"/>
        </w:rPr>
        <w:t>dan</w:t>
      </w:r>
      <w:proofErr w:type="spellEnd"/>
      <w:r w:rsidR="00237D73">
        <w:rPr>
          <w:rFonts w:cs="Arial"/>
          <w:lang w:val="en-US"/>
        </w:rPr>
        <w:t xml:space="preserve"> </w:t>
      </w:r>
      <w:r w:rsidR="00433379">
        <w:rPr>
          <w:rFonts w:cs="Arial"/>
          <w:lang w:val="en-US"/>
        </w:rPr>
        <w:t xml:space="preserve">data </w:t>
      </w:r>
      <w:proofErr w:type="spellStart"/>
      <w:r w:rsidR="00433379">
        <w:rPr>
          <w:rFonts w:cs="Arial"/>
          <w:lang w:val="en-US"/>
        </w:rPr>
        <w:t>lapangan</w:t>
      </w:r>
      <w:proofErr w:type="spellEnd"/>
      <w:r w:rsidR="00433379">
        <w:rPr>
          <w:rFonts w:cs="Arial"/>
          <w:lang w:val="en-US"/>
        </w:rPr>
        <w:t xml:space="preserve"> (</w:t>
      </w:r>
      <w:proofErr w:type="spellStart"/>
      <w:r w:rsidR="00433379">
        <w:rPr>
          <w:rFonts w:cs="Arial"/>
          <w:lang w:val="en-US"/>
        </w:rPr>
        <w:t>insitu</w:t>
      </w:r>
      <w:proofErr w:type="spellEnd"/>
      <w:r w:rsidR="00433379">
        <w:rPr>
          <w:rFonts w:cs="Arial"/>
          <w:lang w:val="en-US"/>
        </w:rPr>
        <w:t xml:space="preserve">) </w:t>
      </w:r>
      <w:proofErr w:type="spellStart"/>
      <w:r w:rsidR="00433379">
        <w:rPr>
          <w:rFonts w:cs="Arial"/>
          <w:lang w:val="en-US"/>
        </w:rPr>
        <w:t>hasil</w:t>
      </w:r>
      <w:proofErr w:type="spellEnd"/>
      <w:r w:rsidR="00433379">
        <w:rPr>
          <w:rFonts w:cs="Arial"/>
          <w:lang w:val="en-US"/>
        </w:rPr>
        <w:t xml:space="preserve"> </w:t>
      </w:r>
      <w:proofErr w:type="spellStart"/>
      <w:r w:rsidR="00433379">
        <w:rPr>
          <w:rFonts w:cs="Arial"/>
          <w:lang w:val="en-US"/>
        </w:rPr>
        <w:t>pengukuran</w:t>
      </w:r>
      <w:proofErr w:type="spellEnd"/>
      <w:r w:rsidRPr="003230E1">
        <w:rPr>
          <w:rFonts w:cs="Arial"/>
        </w:rPr>
        <w:t xml:space="preserve"> di Waduk Ir. H. Djuanda atau sering disebut Waduk Jatiluhur.</w:t>
      </w:r>
      <w:r w:rsidR="00947E50">
        <w:rPr>
          <w:rFonts w:cs="Arial"/>
          <w:lang w:val="en-US"/>
        </w:rPr>
        <w:t xml:space="preserve"> </w:t>
      </w:r>
    </w:p>
    <w:p w14:paraId="449305D0" w14:textId="6F7D65A0" w:rsidR="00433379" w:rsidRDefault="00E82ED3" w:rsidP="008F6F59">
      <w:pPr>
        <w:pStyle w:val="OutlineText"/>
        <w:ind w:firstLine="567"/>
        <w:rPr>
          <w:rFonts w:cs="Arial"/>
          <w:lang w:val="en-US"/>
        </w:rPr>
      </w:pPr>
      <w:proofErr w:type="spellStart"/>
      <w:r>
        <w:rPr>
          <w:rFonts w:cs="Arial"/>
          <w:lang w:val="en-US"/>
        </w:rPr>
        <w:t>Waduk</w:t>
      </w:r>
      <w:proofErr w:type="spellEnd"/>
      <w:r>
        <w:rPr>
          <w:rFonts w:cs="Arial"/>
          <w:lang w:val="en-US"/>
        </w:rPr>
        <w:t xml:space="preserve"> </w:t>
      </w:r>
      <w:proofErr w:type="spellStart"/>
      <w:r>
        <w:rPr>
          <w:rFonts w:cs="Arial"/>
          <w:lang w:val="en-US"/>
        </w:rPr>
        <w:t>Jatiluhur</w:t>
      </w:r>
      <w:proofErr w:type="spellEnd"/>
      <w:r>
        <w:rPr>
          <w:rFonts w:cs="Arial"/>
          <w:lang w:val="en-US"/>
        </w:rPr>
        <w:t xml:space="preserve"> </w:t>
      </w:r>
      <w:proofErr w:type="spellStart"/>
      <w:r>
        <w:rPr>
          <w:rFonts w:cs="Arial"/>
          <w:lang w:val="en-US"/>
        </w:rPr>
        <w:t>merupakan</w:t>
      </w:r>
      <w:proofErr w:type="spellEnd"/>
      <w:r>
        <w:rPr>
          <w:rFonts w:cs="Arial"/>
          <w:lang w:val="en-US"/>
        </w:rPr>
        <w:t xml:space="preserve"> </w:t>
      </w:r>
      <w:proofErr w:type="spellStart"/>
      <w:r>
        <w:rPr>
          <w:rFonts w:cs="Arial"/>
          <w:lang w:val="en-US"/>
        </w:rPr>
        <w:t>bagian</w:t>
      </w:r>
      <w:proofErr w:type="spellEnd"/>
      <w:r>
        <w:rPr>
          <w:rFonts w:cs="Arial"/>
          <w:lang w:val="en-US"/>
        </w:rPr>
        <w:t xml:space="preserve"> </w:t>
      </w:r>
      <w:proofErr w:type="spellStart"/>
      <w:r>
        <w:rPr>
          <w:rFonts w:cs="Arial"/>
          <w:lang w:val="en-US"/>
        </w:rPr>
        <w:t>dari</w:t>
      </w:r>
      <w:proofErr w:type="spellEnd"/>
      <w:r>
        <w:rPr>
          <w:rFonts w:cs="Arial"/>
          <w:lang w:val="en-US"/>
        </w:rPr>
        <w:t xml:space="preserve"> </w:t>
      </w:r>
      <w:proofErr w:type="spellStart"/>
      <w:r>
        <w:rPr>
          <w:rFonts w:cs="Arial"/>
          <w:lang w:val="en-US"/>
        </w:rPr>
        <w:t>sistem</w:t>
      </w:r>
      <w:proofErr w:type="spellEnd"/>
      <w:r>
        <w:rPr>
          <w:rFonts w:cs="Arial"/>
          <w:lang w:val="en-US"/>
        </w:rPr>
        <w:t xml:space="preserve"> </w:t>
      </w:r>
      <w:proofErr w:type="spellStart"/>
      <w:r>
        <w:rPr>
          <w:rFonts w:cs="Arial"/>
          <w:lang w:val="en-US"/>
        </w:rPr>
        <w:t>waduk</w:t>
      </w:r>
      <w:proofErr w:type="spellEnd"/>
      <w:r>
        <w:rPr>
          <w:rFonts w:cs="Arial"/>
          <w:lang w:val="en-US"/>
        </w:rPr>
        <w:t xml:space="preserve"> </w:t>
      </w:r>
      <w:proofErr w:type="spellStart"/>
      <w:r>
        <w:rPr>
          <w:rFonts w:cs="Arial"/>
          <w:lang w:val="en-US"/>
        </w:rPr>
        <w:t>kaskade</w:t>
      </w:r>
      <w:proofErr w:type="spellEnd"/>
      <w:r>
        <w:rPr>
          <w:rFonts w:cs="Arial"/>
          <w:lang w:val="en-US"/>
        </w:rPr>
        <w:t xml:space="preserve"> (</w:t>
      </w:r>
      <w:proofErr w:type="spellStart"/>
      <w:r>
        <w:rPr>
          <w:rFonts w:cs="Arial"/>
          <w:lang w:val="en-US"/>
        </w:rPr>
        <w:t>waduk</w:t>
      </w:r>
      <w:proofErr w:type="spellEnd"/>
      <w:r>
        <w:rPr>
          <w:rFonts w:cs="Arial"/>
          <w:lang w:val="en-US"/>
        </w:rPr>
        <w:t xml:space="preserve"> </w:t>
      </w:r>
      <w:proofErr w:type="spellStart"/>
      <w:r>
        <w:rPr>
          <w:rFonts w:cs="Arial"/>
          <w:lang w:val="en-US"/>
        </w:rPr>
        <w:t>berjenjang</w:t>
      </w:r>
      <w:proofErr w:type="spellEnd"/>
      <w:r>
        <w:rPr>
          <w:rFonts w:cs="Arial"/>
          <w:lang w:val="en-US"/>
        </w:rPr>
        <w:t xml:space="preserve">) </w:t>
      </w:r>
      <w:proofErr w:type="spellStart"/>
      <w:r>
        <w:rPr>
          <w:rFonts w:cs="Arial"/>
          <w:lang w:val="en-US"/>
        </w:rPr>
        <w:t>dari</w:t>
      </w:r>
      <w:proofErr w:type="spellEnd"/>
      <w:r>
        <w:rPr>
          <w:rFonts w:cs="Arial"/>
          <w:lang w:val="en-US"/>
        </w:rPr>
        <w:t xml:space="preserve"> Sungai </w:t>
      </w:r>
      <w:proofErr w:type="spellStart"/>
      <w:r>
        <w:rPr>
          <w:rFonts w:cs="Arial"/>
          <w:lang w:val="en-US"/>
        </w:rPr>
        <w:t>Citarum</w:t>
      </w:r>
      <w:proofErr w:type="spellEnd"/>
      <w:r>
        <w:rPr>
          <w:rFonts w:cs="Arial"/>
          <w:lang w:val="en-US"/>
        </w:rPr>
        <w:t xml:space="preserve"> </w:t>
      </w:r>
      <w:r>
        <w:rPr>
          <w:rFonts w:cs="Arial"/>
          <w:lang w:val="en-US"/>
        </w:rPr>
        <w:fldChar w:fldCharType="begin" w:fldLock="1"/>
      </w:r>
      <w:r w:rsidR="0050029F">
        <w:rPr>
          <w:rFonts w:cs="Arial"/>
          <w:lang w:val="en-US"/>
        </w:rPr>
        <w:instrText>ADDIN CSL_CITATION {"citationItems":[{"id":"ITEM-1","itemData":{"ISBN":"9786024531126","author":[{"dropping-particle":"","family":"Astuti, Lismining Pujiyantiurfiarini","given":"Amula","non-dropping-particle":"","parse-names":false,"suffix":""},{"dropping-particle":"","family":"Sugianti","given":"Yayuk","non-dropping-particle":"","parse-names":false,"suffix":""},{"dropping-particle":"","family":"Warsa","given":"Andri","non-dropping-particle":"","parse-names":false,"suffix":""},{"dropping-particle":"","family":"Rahman","given":"Arip","non-dropping-particle":"","parse-names":false,"suffix":""},{"dropping-particle":"","family":"Hendrawan","given":"Andika Luky Setiyo","non-dropping-particle":"","parse-names":false,"suffix":""}],"container-title":"Penerbit Deepublish","editor":[{"dropping-particle":"","family":"Haryadi","given":"Joni","non-dropping-particle":"","parse-names":false,"suffix":""},{"dropping-particle":"","family":"Kartamihardja","given":"E.S","non-dropping-particle":"","parse-names":false,"suffix":""},{"dropping-particle":"","family":"Krismono","given":"","non-dropping-particle":"","parse-names":false,"suffix":""},{"dropping-particle":"","family":"Tjahjo","given":"D.W.H","non-dropping-particle":"","parse-names":false,"suffix":""},{"dropping-particle":"","family":"Amri","given":"Khairul","non-dropping-particle":"","parse-names":false,"suffix":""}],"id":"ITEM-1","issued":{"date-parts":[["2016"]]},"number-of-pages":"260","publisher":"PENERBIT DEEPUBLISH","publisher-place":"Yogyakarta","title":"Tata Kelola Perikanan Berkelanjutan di Waduk Jatiluhur","type":"book"},"uris":["http://www.mendeley.com/documents/?uuid=c5d0b63c-1795-47b7-a20a-a99c5a19f127"]}],"mendeley":{"formattedCitation":"(Astuti, Lismining Pujiyantiurfiarini, Sugianti, Warsa, Rahman, &amp; Hendrawan, 2016)","manualFormatting":"(Astuti et al., 2016)","plainTextFormattedCitation":"(Astuti, Lismining Pujiyantiurfiarini, Sugianti, Warsa, Rahman, &amp; Hendrawan, 2016)","previouslyFormattedCitation":"(Astuti, Lismining Pujiyantiurfiarini, Sugianti, Warsa, Rahman, &amp; Hendrawan, 2016)"},"properties":{"noteIndex":0},"schema":"https://github.com/citation-style-language/schema/raw/master/csl-citation.json"}</w:instrText>
      </w:r>
      <w:r>
        <w:rPr>
          <w:rFonts w:cs="Arial"/>
          <w:lang w:val="en-US"/>
        </w:rPr>
        <w:fldChar w:fldCharType="separate"/>
      </w:r>
      <w:r>
        <w:rPr>
          <w:rFonts w:cs="Arial"/>
          <w:noProof/>
          <w:lang w:val="en-US"/>
        </w:rPr>
        <w:t xml:space="preserve">(Astuti </w:t>
      </w:r>
      <w:r w:rsidR="0050029F">
        <w:rPr>
          <w:rFonts w:cs="Arial"/>
          <w:i/>
          <w:noProof/>
          <w:lang w:val="en-US"/>
        </w:rPr>
        <w:t xml:space="preserve">et </w:t>
      </w:r>
      <w:r w:rsidRPr="00E82ED3">
        <w:rPr>
          <w:rFonts w:cs="Arial"/>
          <w:i/>
          <w:noProof/>
          <w:lang w:val="en-US"/>
        </w:rPr>
        <w:t>al</w:t>
      </w:r>
      <w:r w:rsidR="00FE7143">
        <w:rPr>
          <w:rFonts w:cs="Arial"/>
          <w:i/>
          <w:noProof/>
          <w:lang w:val="en-US"/>
        </w:rPr>
        <w:t>.</w:t>
      </w:r>
      <w:r w:rsidRPr="00E82ED3">
        <w:rPr>
          <w:rFonts w:cs="Arial"/>
          <w:noProof/>
          <w:lang w:val="en-US"/>
        </w:rPr>
        <w:t>, 2016)</w:t>
      </w:r>
      <w:r>
        <w:rPr>
          <w:rFonts w:cs="Arial"/>
          <w:lang w:val="en-US"/>
        </w:rPr>
        <w:fldChar w:fldCharType="end"/>
      </w:r>
      <w:r w:rsidR="00F551B0">
        <w:rPr>
          <w:rFonts w:cs="Arial"/>
          <w:lang w:val="en-US"/>
        </w:rPr>
        <w:t xml:space="preserve"> yang </w:t>
      </w:r>
      <w:proofErr w:type="spellStart"/>
      <w:r w:rsidR="00F551B0">
        <w:rPr>
          <w:rFonts w:cs="Arial"/>
          <w:lang w:val="en-US"/>
        </w:rPr>
        <w:t>terletak</w:t>
      </w:r>
      <w:proofErr w:type="spellEnd"/>
      <w:r w:rsidR="00F551B0">
        <w:rPr>
          <w:rFonts w:cs="Arial"/>
          <w:lang w:val="en-US"/>
        </w:rPr>
        <w:t xml:space="preserve"> di </w:t>
      </w:r>
      <w:proofErr w:type="spellStart"/>
      <w:r w:rsidR="00F551B0">
        <w:rPr>
          <w:rFonts w:cs="Arial"/>
          <w:lang w:val="en-US"/>
        </w:rPr>
        <w:t>Kabupaten</w:t>
      </w:r>
      <w:proofErr w:type="spellEnd"/>
      <w:r w:rsidR="00F551B0">
        <w:rPr>
          <w:rFonts w:cs="Arial"/>
          <w:lang w:val="en-US"/>
        </w:rPr>
        <w:t xml:space="preserve"> </w:t>
      </w:r>
      <w:proofErr w:type="spellStart"/>
      <w:r w:rsidR="00F551B0">
        <w:rPr>
          <w:rFonts w:cs="Arial"/>
          <w:lang w:val="en-US"/>
        </w:rPr>
        <w:t>Purwakarta</w:t>
      </w:r>
      <w:proofErr w:type="spellEnd"/>
      <w:r w:rsidR="00F551B0">
        <w:rPr>
          <w:rFonts w:cs="Arial"/>
          <w:lang w:val="en-US"/>
        </w:rPr>
        <w:t xml:space="preserve"> </w:t>
      </w:r>
      <w:proofErr w:type="spellStart"/>
      <w:r w:rsidR="00F551B0">
        <w:rPr>
          <w:rFonts w:cs="Arial"/>
          <w:lang w:val="en-US"/>
        </w:rPr>
        <w:t>Jawa</w:t>
      </w:r>
      <w:proofErr w:type="spellEnd"/>
      <w:r w:rsidR="00F551B0">
        <w:rPr>
          <w:rFonts w:cs="Arial"/>
          <w:lang w:val="en-US"/>
        </w:rPr>
        <w:t xml:space="preserve"> Barat</w:t>
      </w:r>
      <w:r>
        <w:rPr>
          <w:rFonts w:cs="Arial"/>
          <w:lang w:val="en-US"/>
        </w:rPr>
        <w:t>.</w:t>
      </w:r>
      <w:r w:rsidR="00F551B0">
        <w:rPr>
          <w:rFonts w:cs="Arial"/>
          <w:lang w:val="en-US"/>
        </w:rPr>
        <w:t xml:space="preserve"> </w:t>
      </w:r>
      <w:proofErr w:type="spellStart"/>
      <w:r w:rsidR="00F551B0">
        <w:rPr>
          <w:rFonts w:cs="Arial"/>
          <w:lang w:val="en-US"/>
        </w:rPr>
        <w:t>Waduk</w:t>
      </w:r>
      <w:proofErr w:type="spellEnd"/>
      <w:r w:rsidR="00F551B0">
        <w:rPr>
          <w:rFonts w:cs="Arial"/>
          <w:lang w:val="en-US"/>
        </w:rPr>
        <w:t xml:space="preserve"> </w:t>
      </w:r>
      <w:proofErr w:type="spellStart"/>
      <w:r w:rsidR="00F551B0">
        <w:rPr>
          <w:rFonts w:cs="Arial"/>
          <w:lang w:val="en-US"/>
        </w:rPr>
        <w:t>Jatiluhur</w:t>
      </w:r>
      <w:proofErr w:type="spellEnd"/>
      <w:r w:rsidR="00F551B0">
        <w:rPr>
          <w:rFonts w:cs="Arial"/>
          <w:lang w:val="en-US"/>
        </w:rPr>
        <w:t xml:space="preserve"> </w:t>
      </w:r>
      <w:proofErr w:type="spellStart"/>
      <w:r w:rsidR="00F551B0">
        <w:rPr>
          <w:rFonts w:cs="Arial"/>
          <w:lang w:val="en-US"/>
        </w:rPr>
        <w:t>menerima</w:t>
      </w:r>
      <w:proofErr w:type="spellEnd"/>
      <w:r w:rsidR="00F551B0">
        <w:rPr>
          <w:rFonts w:cs="Arial"/>
          <w:lang w:val="en-US"/>
        </w:rPr>
        <w:t xml:space="preserve"> </w:t>
      </w:r>
      <w:proofErr w:type="spellStart"/>
      <w:r w:rsidR="00F551B0">
        <w:rPr>
          <w:rFonts w:cs="Arial"/>
          <w:lang w:val="en-US"/>
        </w:rPr>
        <w:t>aliran</w:t>
      </w:r>
      <w:proofErr w:type="spellEnd"/>
      <w:r w:rsidR="00F551B0">
        <w:rPr>
          <w:rFonts w:cs="Arial"/>
          <w:lang w:val="en-US"/>
        </w:rPr>
        <w:t xml:space="preserve"> air </w:t>
      </w:r>
      <w:proofErr w:type="spellStart"/>
      <w:r w:rsidR="00F551B0">
        <w:rPr>
          <w:rFonts w:cs="Arial"/>
          <w:lang w:val="en-US"/>
        </w:rPr>
        <w:t>dari</w:t>
      </w:r>
      <w:proofErr w:type="spellEnd"/>
      <w:r w:rsidR="00F551B0">
        <w:rPr>
          <w:rFonts w:cs="Arial"/>
          <w:lang w:val="en-US"/>
        </w:rPr>
        <w:t xml:space="preserve"> </w:t>
      </w:r>
      <w:proofErr w:type="spellStart"/>
      <w:r w:rsidR="00F551B0">
        <w:rPr>
          <w:rFonts w:cs="Arial"/>
          <w:lang w:val="en-US"/>
        </w:rPr>
        <w:t>waduk</w:t>
      </w:r>
      <w:proofErr w:type="spellEnd"/>
      <w:r w:rsidR="00F551B0">
        <w:rPr>
          <w:rFonts w:cs="Arial"/>
          <w:lang w:val="en-US"/>
        </w:rPr>
        <w:t xml:space="preserve"> yang </w:t>
      </w:r>
      <w:proofErr w:type="spellStart"/>
      <w:r w:rsidR="00F551B0">
        <w:rPr>
          <w:rFonts w:cs="Arial"/>
          <w:lang w:val="en-US"/>
        </w:rPr>
        <w:t>ada</w:t>
      </w:r>
      <w:proofErr w:type="spellEnd"/>
      <w:r w:rsidR="00F551B0">
        <w:rPr>
          <w:rFonts w:cs="Arial"/>
          <w:lang w:val="en-US"/>
        </w:rPr>
        <w:t xml:space="preserve"> di </w:t>
      </w:r>
      <w:proofErr w:type="spellStart"/>
      <w:r w:rsidR="00F551B0">
        <w:rPr>
          <w:rFonts w:cs="Arial"/>
          <w:lang w:val="en-US"/>
        </w:rPr>
        <w:t>atasnya</w:t>
      </w:r>
      <w:proofErr w:type="spellEnd"/>
      <w:r w:rsidR="00F551B0">
        <w:rPr>
          <w:rFonts w:cs="Arial"/>
          <w:lang w:val="en-US"/>
        </w:rPr>
        <w:t xml:space="preserve"> </w:t>
      </w:r>
      <w:proofErr w:type="spellStart"/>
      <w:r w:rsidR="00F551B0">
        <w:rPr>
          <w:rFonts w:cs="Arial"/>
          <w:lang w:val="en-US"/>
        </w:rPr>
        <w:t>yaitu</w:t>
      </w:r>
      <w:proofErr w:type="spellEnd"/>
      <w:r w:rsidR="00F551B0">
        <w:rPr>
          <w:rFonts w:cs="Arial"/>
          <w:lang w:val="en-US"/>
        </w:rPr>
        <w:t xml:space="preserve"> </w:t>
      </w:r>
      <w:proofErr w:type="spellStart"/>
      <w:r w:rsidR="00F551B0">
        <w:rPr>
          <w:rFonts w:cs="Arial"/>
          <w:lang w:val="en-US"/>
        </w:rPr>
        <w:t>Waduk</w:t>
      </w:r>
      <w:proofErr w:type="spellEnd"/>
      <w:r w:rsidR="00F551B0">
        <w:rPr>
          <w:rFonts w:cs="Arial"/>
          <w:lang w:val="en-US"/>
        </w:rPr>
        <w:t xml:space="preserve"> </w:t>
      </w:r>
      <w:proofErr w:type="spellStart"/>
      <w:r w:rsidR="00F551B0">
        <w:rPr>
          <w:rFonts w:cs="Arial"/>
          <w:lang w:val="en-US"/>
        </w:rPr>
        <w:t>Saguling</w:t>
      </w:r>
      <w:proofErr w:type="spellEnd"/>
      <w:r w:rsidR="00F551B0">
        <w:rPr>
          <w:rFonts w:cs="Arial"/>
          <w:lang w:val="en-US"/>
        </w:rPr>
        <w:t xml:space="preserve"> </w:t>
      </w:r>
      <w:proofErr w:type="spellStart"/>
      <w:r w:rsidR="00F551B0">
        <w:rPr>
          <w:rFonts w:cs="Arial"/>
          <w:lang w:val="en-US"/>
        </w:rPr>
        <w:t>dan</w:t>
      </w:r>
      <w:proofErr w:type="spellEnd"/>
      <w:r w:rsidR="00F551B0">
        <w:rPr>
          <w:rFonts w:cs="Arial"/>
          <w:lang w:val="en-US"/>
        </w:rPr>
        <w:t xml:space="preserve"> </w:t>
      </w:r>
      <w:proofErr w:type="spellStart"/>
      <w:r w:rsidR="00F551B0">
        <w:rPr>
          <w:rFonts w:cs="Arial"/>
          <w:lang w:val="en-US"/>
        </w:rPr>
        <w:t>Waduk</w:t>
      </w:r>
      <w:proofErr w:type="spellEnd"/>
      <w:r w:rsidR="00F551B0">
        <w:rPr>
          <w:rFonts w:cs="Arial"/>
          <w:lang w:val="en-US"/>
        </w:rPr>
        <w:t xml:space="preserve"> </w:t>
      </w:r>
      <w:proofErr w:type="spellStart"/>
      <w:r w:rsidR="00F551B0">
        <w:rPr>
          <w:rFonts w:cs="Arial"/>
          <w:lang w:val="en-US"/>
        </w:rPr>
        <w:t>Cirata</w:t>
      </w:r>
      <w:proofErr w:type="spellEnd"/>
      <w:r w:rsidR="00F551B0">
        <w:rPr>
          <w:rFonts w:cs="Arial"/>
          <w:lang w:val="en-US"/>
        </w:rPr>
        <w:t>.</w:t>
      </w:r>
      <w:r>
        <w:rPr>
          <w:rFonts w:cs="Arial"/>
          <w:lang w:val="en-US"/>
        </w:rPr>
        <w:t xml:space="preserve"> </w:t>
      </w:r>
      <w:r w:rsidR="003230E1" w:rsidRPr="003230E1">
        <w:rPr>
          <w:rFonts w:cs="Arial"/>
        </w:rPr>
        <w:t>Selain sebagai Pembangkit Listrik Tenaga Air, Waduk Jatiluhur digunakan untuk arena rekreasi dan aktifitas perikanan dengan budidaya Keramba Jaring Apung (KJA)</w:t>
      </w:r>
      <w:r w:rsidR="003230E1">
        <w:rPr>
          <w:rFonts w:ascii="Arial" w:hAnsi="Arial" w:cs="Arial"/>
        </w:rPr>
        <w:t>.</w:t>
      </w:r>
      <w:r w:rsidR="0035149C">
        <w:rPr>
          <w:rFonts w:ascii="Arial" w:hAnsi="Arial" w:cs="Arial"/>
          <w:lang w:val="en-US"/>
        </w:rPr>
        <w:t xml:space="preserve"> </w:t>
      </w:r>
      <w:proofErr w:type="spellStart"/>
      <w:r w:rsidR="0035149C" w:rsidRPr="0035149C">
        <w:rPr>
          <w:rFonts w:cs="Arial"/>
          <w:lang w:val="en-US"/>
        </w:rPr>
        <w:t>Berkembangnya</w:t>
      </w:r>
      <w:proofErr w:type="spellEnd"/>
      <w:r w:rsidR="0035149C" w:rsidRPr="0035149C">
        <w:rPr>
          <w:rFonts w:cs="Arial"/>
          <w:lang w:val="en-US"/>
        </w:rPr>
        <w:t xml:space="preserve"> </w:t>
      </w:r>
      <w:proofErr w:type="spellStart"/>
      <w:r w:rsidR="0035149C" w:rsidRPr="0035149C">
        <w:rPr>
          <w:rFonts w:cs="Arial"/>
          <w:lang w:val="en-US"/>
        </w:rPr>
        <w:t>usaha</w:t>
      </w:r>
      <w:proofErr w:type="spellEnd"/>
      <w:r w:rsidR="0035149C" w:rsidRPr="0035149C">
        <w:rPr>
          <w:rFonts w:cs="Arial"/>
          <w:lang w:val="en-US"/>
        </w:rPr>
        <w:t xml:space="preserve"> </w:t>
      </w:r>
      <w:proofErr w:type="spellStart"/>
      <w:r w:rsidR="0035149C" w:rsidRPr="0035149C">
        <w:rPr>
          <w:rFonts w:cs="Arial"/>
          <w:lang w:val="en-US"/>
        </w:rPr>
        <w:t>budidaya</w:t>
      </w:r>
      <w:proofErr w:type="spellEnd"/>
      <w:r w:rsidR="0035149C" w:rsidRPr="0035149C">
        <w:rPr>
          <w:rFonts w:cs="Arial"/>
          <w:lang w:val="en-US"/>
        </w:rPr>
        <w:t xml:space="preserve"> KJA </w:t>
      </w:r>
      <w:proofErr w:type="spellStart"/>
      <w:r w:rsidR="0035149C" w:rsidRPr="0035149C">
        <w:rPr>
          <w:rFonts w:cs="Arial"/>
          <w:lang w:val="en-US"/>
        </w:rPr>
        <w:t>berdampak</w:t>
      </w:r>
      <w:proofErr w:type="spellEnd"/>
      <w:r w:rsidR="0035149C" w:rsidRPr="0035149C">
        <w:rPr>
          <w:rFonts w:cs="Arial"/>
          <w:lang w:val="en-US"/>
        </w:rPr>
        <w:t xml:space="preserve"> </w:t>
      </w:r>
      <w:proofErr w:type="spellStart"/>
      <w:r w:rsidR="0035149C" w:rsidRPr="0035149C">
        <w:rPr>
          <w:rFonts w:cs="Arial"/>
          <w:lang w:val="en-US"/>
        </w:rPr>
        <w:t>terhadap</w:t>
      </w:r>
      <w:proofErr w:type="spellEnd"/>
      <w:r w:rsidR="0035149C" w:rsidRPr="0035149C">
        <w:rPr>
          <w:rFonts w:cs="Arial"/>
          <w:lang w:val="en-US"/>
        </w:rPr>
        <w:t xml:space="preserve"> </w:t>
      </w:r>
      <w:proofErr w:type="spellStart"/>
      <w:r w:rsidR="0035149C" w:rsidRPr="0035149C">
        <w:rPr>
          <w:rFonts w:cs="Arial"/>
          <w:lang w:val="en-US"/>
        </w:rPr>
        <w:t>perubahan</w:t>
      </w:r>
      <w:proofErr w:type="spellEnd"/>
      <w:r w:rsidR="0035149C" w:rsidRPr="0035149C">
        <w:rPr>
          <w:rFonts w:cs="Arial"/>
          <w:lang w:val="en-US"/>
        </w:rPr>
        <w:t xml:space="preserve"> </w:t>
      </w:r>
      <w:proofErr w:type="spellStart"/>
      <w:r w:rsidR="0035149C" w:rsidRPr="0035149C">
        <w:rPr>
          <w:rFonts w:cs="Arial"/>
          <w:lang w:val="en-US"/>
        </w:rPr>
        <w:t>k</w:t>
      </w:r>
      <w:r w:rsidR="0035149C">
        <w:rPr>
          <w:rFonts w:cs="Arial"/>
          <w:lang w:val="en-US"/>
        </w:rPr>
        <w:t>ualitas</w:t>
      </w:r>
      <w:proofErr w:type="spellEnd"/>
      <w:r w:rsidR="0035149C">
        <w:rPr>
          <w:rFonts w:cs="Arial"/>
          <w:lang w:val="en-US"/>
        </w:rPr>
        <w:t xml:space="preserve"> air di </w:t>
      </w:r>
      <w:proofErr w:type="spellStart"/>
      <w:r w:rsidR="0035149C">
        <w:rPr>
          <w:rFonts w:cs="Arial"/>
          <w:lang w:val="en-US"/>
        </w:rPr>
        <w:t>Waduk</w:t>
      </w:r>
      <w:proofErr w:type="spellEnd"/>
      <w:r w:rsidR="0035149C">
        <w:rPr>
          <w:rFonts w:cs="Arial"/>
          <w:lang w:val="en-US"/>
        </w:rPr>
        <w:t xml:space="preserve"> </w:t>
      </w:r>
      <w:proofErr w:type="spellStart"/>
      <w:r w:rsidR="0035149C">
        <w:rPr>
          <w:rFonts w:cs="Arial"/>
          <w:lang w:val="en-US"/>
        </w:rPr>
        <w:t>Jatiluhur</w:t>
      </w:r>
      <w:proofErr w:type="spellEnd"/>
      <w:r w:rsidR="0035149C">
        <w:rPr>
          <w:rFonts w:cs="Arial"/>
          <w:lang w:val="en-US"/>
        </w:rPr>
        <w:t xml:space="preserve">. </w:t>
      </w:r>
      <w:proofErr w:type="spellStart"/>
      <w:r w:rsidR="0035149C">
        <w:rPr>
          <w:rFonts w:cs="Arial"/>
          <w:lang w:val="en-US"/>
        </w:rPr>
        <w:t>Perubahan</w:t>
      </w:r>
      <w:proofErr w:type="spellEnd"/>
      <w:r w:rsidR="0035149C">
        <w:rPr>
          <w:rFonts w:cs="Arial"/>
          <w:lang w:val="en-US"/>
        </w:rPr>
        <w:t xml:space="preserve"> </w:t>
      </w:r>
      <w:proofErr w:type="spellStart"/>
      <w:r w:rsidR="0035149C">
        <w:rPr>
          <w:rFonts w:cs="Arial"/>
          <w:lang w:val="en-US"/>
        </w:rPr>
        <w:t>kualitas</w:t>
      </w:r>
      <w:proofErr w:type="spellEnd"/>
      <w:r w:rsidR="0035149C">
        <w:rPr>
          <w:rFonts w:cs="Arial"/>
          <w:lang w:val="en-US"/>
        </w:rPr>
        <w:t xml:space="preserve"> air yang </w:t>
      </w:r>
      <w:proofErr w:type="spellStart"/>
      <w:r w:rsidR="0035149C">
        <w:rPr>
          <w:rFonts w:cs="Arial"/>
          <w:lang w:val="en-US"/>
        </w:rPr>
        <w:t>pertama</w:t>
      </w:r>
      <w:proofErr w:type="spellEnd"/>
      <w:r w:rsidR="0035149C">
        <w:rPr>
          <w:rFonts w:cs="Arial"/>
          <w:lang w:val="en-US"/>
        </w:rPr>
        <w:t xml:space="preserve"> kali </w:t>
      </w:r>
      <w:proofErr w:type="spellStart"/>
      <w:r w:rsidR="0035149C">
        <w:rPr>
          <w:rFonts w:cs="Arial"/>
          <w:lang w:val="en-US"/>
        </w:rPr>
        <w:t>terpantau</w:t>
      </w:r>
      <w:proofErr w:type="spellEnd"/>
      <w:r w:rsidR="0035149C">
        <w:rPr>
          <w:rFonts w:cs="Arial"/>
          <w:lang w:val="en-US"/>
        </w:rPr>
        <w:t xml:space="preserve"> </w:t>
      </w:r>
      <w:proofErr w:type="spellStart"/>
      <w:r w:rsidR="0035149C">
        <w:rPr>
          <w:rFonts w:cs="Arial"/>
          <w:lang w:val="en-US"/>
        </w:rPr>
        <w:t>adalah</w:t>
      </w:r>
      <w:proofErr w:type="spellEnd"/>
      <w:r w:rsidR="00B57E1C">
        <w:rPr>
          <w:rFonts w:cs="Arial"/>
          <w:lang w:val="en-US"/>
        </w:rPr>
        <w:t xml:space="preserve"> </w:t>
      </w:r>
      <w:proofErr w:type="spellStart"/>
      <w:r w:rsidR="00B57E1C">
        <w:rPr>
          <w:rFonts w:cs="Arial"/>
          <w:lang w:val="en-US"/>
        </w:rPr>
        <w:t>tingkat</w:t>
      </w:r>
      <w:proofErr w:type="spellEnd"/>
      <w:r w:rsidR="00B57E1C">
        <w:rPr>
          <w:rFonts w:cs="Arial"/>
          <w:lang w:val="en-US"/>
        </w:rPr>
        <w:t xml:space="preserve"> </w:t>
      </w:r>
      <w:proofErr w:type="spellStart"/>
      <w:r w:rsidR="00B57E1C">
        <w:rPr>
          <w:rFonts w:cs="Arial"/>
          <w:lang w:val="en-US"/>
        </w:rPr>
        <w:t>kecerahan</w:t>
      </w:r>
      <w:proofErr w:type="spellEnd"/>
      <w:r w:rsidR="00B57E1C">
        <w:rPr>
          <w:rFonts w:cs="Arial"/>
          <w:lang w:val="en-US"/>
        </w:rPr>
        <w:t xml:space="preserve"> yang </w:t>
      </w:r>
      <w:proofErr w:type="spellStart"/>
      <w:r w:rsidR="00B57E1C">
        <w:rPr>
          <w:rFonts w:cs="Arial"/>
          <w:lang w:val="en-US"/>
        </w:rPr>
        <w:t>menurun</w:t>
      </w:r>
      <w:proofErr w:type="spellEnd"/>
      <w:r w:rsidR="00B57E1C">
        <w:rPr>
          <w:rFonts w:cs="Arial"/>
          <w:lang w:val="en-US"/>
        </w:rPr>
        <w:t xml:space="preserve">. </w:t>
      </w:r>
      <w:proofErr w:type="spellStart"/>
      <w:r w:rsidR="00B57E1C">
        <w:rPr>
          <w:rFonts w:cs="Arial"/>
          <w:lang w:val="en-US"/>
        </w:rPr>
        <w:t>Pada</w:t>
      </w:r>
      <w:proofErr w:type="spellEnd"/>
      <w:r w:rsidR="00B57E1C">
        <w:rPr>
          <w:rFonts w:cs="Arial"/>
          <w:lang w:val="en-US"/>
        </w:rPr>
        <w:t xml:space="preserve"> </w:t>
      </w:r>
      <w:proofErr w:type="spellStart"/>
      <w:r w:rsidR="00B57E1C">
        <w:rPr>
          <w:rFonts w:cs="Arial"/>
          <w:lang w:val="en-US"/>
        </w:rPr>
        <w:t>tahun</w:t>
      </w:r>
      <w:proofErr w:type="spellEnd"/>
      <w:r w:rsidR="00B57E1C">
        <w:rPr>
          <w:rFonts w:cs="Arial"/>
          <w:lang w:val="en-US"/>
        </w:rPr>
        <w:t xml:space="preserve"> 1984 </w:t>
      </w:r>
      <w:proofErr w:type="spellStart"/>
      <w:r w:rsidR="00B57E1C">
        <w:rPr>
          <w:rFonts w:cs="Arial"/>
          <w:lang w:val="en-US"/>
        </w:rPr>
        <w:t>kecerahan</w:t>
      </w:r>
      <w:proofErr w:type="spellEnd"/>
      <w:r w:rsidR="00B57E1C">
        <w:rPr>
          <w:rFonts w:cs="Arial"/>
          <w:lang w:val="en-US"/>
        </w:rPr>
        <w:t xml:space="preserve"> air </w:t>
      </w:r>
      <w:proofErr w:type="spellStart"/>
      <w:r w:rsidR="00B57E1C">
        <w:rPr>
          <w:rFonts w:cs="Arial"/>
          <w:lang w:val="en-US"/>
        </w:rPr>
        <w:t>berkisar</w:t>
      </w:r>
      <w:proofErr w:type="spellEnd"/>
      <w:r w:rsidR="00B57E1C">
        <w:rPr>
          <w:rFonts w:cs="Arial"/>
          <w:lang w:val="en-US"/>
        </w:rPr>
        <w:t xml:space="preserve"> </w:t>
      </w:r>
      <w:proofErr w:type="spellStart"/>
      <w:r w:rsidR="00B57E1C">
        <w:rPr>
          <w:rFonts w:cs="Arial"/>
          <w:lang w:val="en-US"/>
        </w:rPr>
        <w:t>antara</w:t>
      </w:r>
      <w:proofErr w:type="spellEnd"/>
      <w:r w:rsidR="00B57E1C">
        <w:rPr>
          <w:rFonts w:cs="Arial"/>
          <w:lang w:val="en-US"/>
        </w:rPr>
        <w:t xml:space="preserve"> 1-4 m </w:t>
      </w:r>
      <w:proofErr w:type="spellStart"/>
      <w:r w:rsidR="00B57E1C">
        <w:rPr>
          <w:rFonts w:cs="Arial"/>
          <w:lang w:val="en-US"/>
        </w:rPr>
        <w:t>sedangkan</w:t>
      </w:r>
      <w:proofErr w:type="spellEnd"/>
      <w:r w:rsidR="00B57E1C">
        <w:rPr>
          <w:rFonts w:cs="Arial"/>
          <w:lang w:val="en-US"/>
        </w:rPr>
        <w:t xml:space="preserve"> </w:t>
      </w:r>
      <w:proofErr w:type="spellStart"/>
      <w:r w:rsidR="00B57E1C">
        <w:rPr>
          <w:rFonts w:cs="Arial"/>
          <w:lang w:val="en-US"/>
        </w:rPr>
        <w:t>pada</w:t>
      </w:r>
      <w:proofErr w:type="spellEnd"/>
      <w:r w:rsidR="00B57E1C">
        <w:rPr>
          <w:rFonts w:cs="Arial"/>
          <w:lang w:val="en-US"/>
        </w:rPr>
        <w:t xml:space="preserve"> </w:t>
      </w:r>
      <w:proofErr w:type="spellStart"/>
      <w:r w:rsidR="00B57E1C">
        <w:rPr>
          <w:rFonts w:cs="Arial"/>
          <w:lang w:val="en-US"/>
        </w:rPr>
        <w:t>tahun</w:t>
      </w:r>
      <w:proofErr w:type="spellEnd"/>
      <w:r w:rsidR="00B57E1C">
        <w:rPr>
          <w:rFonts w:cs="Arial"/>
          <w:lang w:val="en-US"/>
        </w:rPr>
        <w:t xml:space="preserve"> 2015 </w:t>
      </w:r>
      <w:proofErr w:type="spellStart"/>
      <w:r w:rsidR="00B57E1C">
        <w:rPr>
          <w:rFonts w:cs="Arial"/>
          <w:lang w:val="en-US"/>
        </w:rPr>
        <w:t>kecerahan</w:t>
      </w:r>
      <w:proofErr w:type="spellEnd"/>
      <w:r w:rsidR="00B57E1C">
        <w:rPr>
          <w:rFonts w:cs="Arial"/>
          <w:lang w:val="en-US"/>
        </w:rPr>
        <w:t xml:space="preserve"> air </w:t>
      </w:r>
      <w:proofErr w:type="spellStart"/>
      <w:r w:rsidR="00B57E1C">
        <w:rPr>
          <w:rFonts w:cs="Arial"/>
          <w:lang w:val="en-US"/>
        </w:rPr>
        <w:t>menurun</w:t>
      </w:r>
      <w:proofErr w:type="spellEnd"/>
      <w:r w:rsidR="00B57E1C">
        <w:rPr>
          <w:rFonts w:cs="Arial"/>
          <w:lang w:val="en-US"/>
        </w:rPr>
        <w:t xml:space="preserve"> </w:t>
      </w:r>
      <w:proofErr w:type="spellStart"/>
      <w:r w:rsidR="00B57E1C">
        <w:rPr>
          <w:rFonts w:cs="Arial"/>
          <w:lang w:val="en-US"/>
        </w:rPr>
        <w:t>hanya</w:t>
      </w:r>
      <w:proofErr w:type="spellEnd"/>
      <w:r w:rsidR="00B57E1C">
        <w:rPr>
          <w:rFonts w:cs="Arial"/>
          <w:lang w:val="en-US"/>
        </w:rPr>
        <w:t xml:space="preserve"> </w:t>
      </w:r>
      <w:proofErr w:type="spellStart"/>
      <w:r w:rsidR="00B57E1C">
        <w:rPr>
          <w:rFonts w:cs="Arial"/>
          <w:lang w:val="en-US"/>
        </w:rPr>
        <w:t>berkisar</w:t>
      </w:r>
      <w:proofErr w:type="spellEnd"/>
      <w:r w:rsidR="00B57E1C">
        <w:rPr>
          <w:rFonts w:cs="Arial"/>
          <w:lang w:val="en-US"/>
        </w:rPr>
        <w:t xml:space="preserve"> </w:t>
      </w:r>
      <w:proofErr w:type="spellStart"/>
      <w:r w:rsidR="00B57E1C">
        <w:rPr>
          <w:rFonts w:cs="Arial"/>
          <w:lang w:val="en-US"/>
        </w:rPr>
        <w:t>antara</w:t>
      </w:r>
      <w:proofErr w:type="spellEnd"/>
      <w:r w:rsidR="00B57E1C">
        <w:rPr>
          <w:rFonts w:cs="Arial"/>
          <w:lang w:val="en-US"/>
        </w:rPr>
        <w:t xml:space="preserve"> 0.4-2.9 m </w:t>
      </w:r>
      <w:r w:rsidR="00B57E1C">
        <w:rPr>
          <w:rFonts w:cs="Arial"/>
          <w:lang w:val="en-US"/>
        </w:rPr>
        <w:fldChar w:fldCharType="begin" w:fldLock="1"/>
      </w:r>
      <w:r w:rsidR="00B57E1C">
        <w:rPr>
          <w:rFonts w:cs="Arial"/>
          <w:lang w:val="en-US"/>
        </w:rPr>
        <w:instrText>ADDIN CSL_CITATION {"citationItems":[{"id":"ITEM-1","itemData":{"ISBN":"9786024531126","author":[{"dropping-particle":"","family":"Astuti, Lismining Pujiyantiurfiarini","given":"Amula","non-dropping-particle":"","parse-names":false,"suffix":""},{"dropping-particle":"","family":"Sugianti","given":"Yayuk","non-dropping-particle":"","parse-names":false,"suffix":""},{"dropping-particle":"","family":"Warsa","given":"Andri","non-dropping-particle":"","parse-names":false,"suffix":""},{"dropping-particle":"","family":"Rahman","given":"Arip","non-dropping-particle":"","parse-names":false,"suffix":""},{"dropping-particle":"","family":"Hendrawan","given":"Andika Luky Setiyo","non-dropping-particle":"","parse-names":false,"suffix":""}],"container-title":"Penerbit Deepublish","editor":[{"dropping-particle":"","family":"Haryadi","given":"Joni","non-dropping-particle":"","parse-names":false,"suffix":""},{"dropping-particle":"","family":"Kartamihardja","given":"E.S","non-dropping-particle":"","parse-names":false,"suffix":""},{"dropping-particle":"","family":"Krismono","given":"","non-dropping-particle":"","parse-names":false,"suffix":""},{"dropping-particle":"","family":"Tjahjo","given":"D.W.H","non-dropping-particle":"","parse-names":false,"suffix":""},{"dropping-particle":"","family":"Amri","given":"Khairul","non-dropping-particle":"","parse-names":false,"suffix":""}],"id":"ITEM-1","issued":{"date-parts":[["2016"]]},"number-of-pages":"260","publisher":"PENERBIT DEEPUBLISH","publisher-place":"Yogyakarta","title":"Tata Kelola Perikanan Berkelanjutan di Waduk Jatiluhur","type":"book"},"uris":["http://www.mendeley.com/documents/?uuid=c5d0b63c-1795-47b7-a20a-a99c5a19f127"]}],"mendeley":{"formattedCitation":"(Astuti, Lismining Pujiyantiurfiarini et al., 2016)","manualFormatting":"(Astuti, et al., 2016)","plainTextFormattedCitation":"(Astuti, Lismining Pujiyantiurfiarini et al., 2016)","previouslyFormattedCitation":"(Astuti, Lismining Pujiyantiurfiarini et al., 2016)"},"properties":{"noteIndex":0},"schema":"https://github.com/citation-style-language/schema/raw/master/csl-citation.json"}</w:instrText>
      </w:r>
      <w:r w:rsidR="00B57E1C">
        <w:rPr>
          <w:rFonts w:cs="Arial"/>
          <w:lang w:val="en-US"/>
        </w:rPr>
        <w:fldChar w:fldCharType="separate"/>
      </w:r>
      <w:r w:rsidR="00B57E1C" w:rsidRPr="00B57E1C">
        <w:rPr>
          <w:rFonts w:cs="Arial"/>
          <w:noProof/>
          <w:lang w:val="en-US"/>
        </w:rPr>
        <w:t>(Astut</w:t>
      </w:r>
      <w:r w:rsidR="00B57E1C">
        <w:rPr>
          <w:rFonts w:cs="Arial"/>
          <w:noProof/>
          <w:lang w:val="en-US"/>
        </w:rPr>
        <w:t xml:space="preserve">i, </w:t>
      </w:r>
      <w:r w:rsidR="00B57E1C" w:rsidRPr="00B57E1C">
        <w:rPr>
          <w:rFonts w:cs="Arial"/>
          <w:i/>
          <w:noProof/>
          <w:lang w:val="en-US"/>
        </w:rPr>
        <w:t>et al</w:t>
      </w:r>
      <w:r w:rsidR="00B57E1C" w:rsidRPr="00B57E1C">
        <w:rPr>
          <w:rFonts w:cs="Arial"/>
          <w:noProof/>
          <w:lang w:val="en-US"/>
        </w:rPr>
        <w:t>., 2016)</w:t>
      </w:r>
      <w:r w:rsidR="00B57E1C">
        <w:rPr>
          <w:rFonts w:cs="Arial"/>
          <w:lang w:val="en-US"/>
        </w:rPr>
        <w:fldChar w:fldCharType="end"/>
      </w:r>
      <w:r w:rsidR="00B57E1C">
        <w:rPr>
          <w:rFonts w:cs="Arial"/>
          <w:lang w:val="en-US"/>
        </w:rPr>
        <w:t>.</w:t>
      </w:r>
    </w:p>
    <w:p w14:paraId="7C826D3C" w14:textId="77777777" w:rsidR="001D3196" w:rsidRDefault="003230E1" w:rsidP="00433379">
      <w:pPr>
        <w:pStyle w:val="OutlineText"/>
        <w:ind w:firstLine="567"/>
        <w:rPr>
          <w:rFonts w:cs="Arial"/>
          <w:lang w:val="en-US"/>
        </w:rPr>
      </w:pPr>
      <w:r w:rsidRPr="003230E1">
        <w:rPr>
          <w:rFonts w:cs="Arial"/>
        </w:rPr>
        <w:t xml:space="preserve">Tujuan dari penelitian ini adalah untuk mendapatkan </w:t>
      </w:r>
      <w:proofErr w:type="spellStart"/>
      <w:r w:rsidR="001D3196">
        <w:rPr>
          <w:rFonts w:cs="Arial"/>
          <w:lang w:val="en-US"/>
        </w:rPr>
        <w:t>suatu</w:t>
      </w:r>
      <w:proofErr w:type="spellEnd"/>
      <w:r w:rsidR="001D3196">
        <w:rPr>
          <w:rFonts w:cs="Arial"/>
          <w:lang w:val="en-US"/>
        </w:rPr>
        <w:t xml:space="preserve"> </w:t>
      </w:r>
      <w:r w:rsidRPr="003230E1">
        <w:rPr>
          <w:rFonts w:cs="Arial"/>
        </w:rPr>
        <w:t>persamaan</w:t>
      </w:r>
      <w:r w:rsidR="00433379">
        <w:rPr>
          <w:rFonts w:cs="Arial"/>
          <w:lang w:val="en-US"/>
        </w:rPr>
        <w:t xml:space="preserve"> </w:t>
      </w:r>
      <w:proofErr w:type="spellStart"/>
      <w:r w:rsidR="00433379">
        <w:rPr>
          <w:rFonts w:cs="Arial"/>
          <w:lang w:val="en-US"/>
        </w:rPr>
        <w:t>algoritma</w:t>
      </w:r>
      <w:proofErr w:type="spellEnd"/>
      <w:r w:rsidRPr="003230E1">
        <w:rPr>
          <w:rFonts w:cs="Arial"/>
        </w:rPr>
        <w:t xml:space="preserve"> untuk menduga tingkat kekeruhan perairan berdasarkan korelasi antara tingkat kekeruhan hasil pengukuran insitu dengan nilai pantulan (</w:t>
      </w:r>
      <w:r w:rsidRPr="003230E1">
        <w:rPr>
          <w:rFonts w:cs="Arial"/>
          <w:i/>
        </w:rPr>
        <w:t>reflectance</w:t>
      </w:r>
      <w:r w:rsidRPr="003230E1">
        <w:rPr>
          <w:rFonts w:cs="Arial"/>
        </w:rPr>
        <w:t xml:space="preserve">) dari </w:t>
      </w:r>
      <w:r w:rsidR="00A7188D">
        <w:rPr>
          <w:rFonts w:cs="Arial"/>
          <w:lang w:val="en-US"/>
        </w:rPr>
        <w:t xml:space="preserve">data </w:t>
      </w:r>
      <w:proofErr w:type="spellStart"/>
      <w:r w:rsidR="00A7188D">
        <w:rPr>
          <w:rFonts w:cs="Arial"/>
          <w:lang w:val="en-US"/>
        </w:rPr>
        <w:t>citra</w:t>
      </w:r>
      <w:proofErr w:type="spellEnd"/>
      <w:r w:rsidR="00A7188D">
        <w:rPr>
          <w:rFonts w:cs="Arial"/>
          <w:lang w:val="en-US"/>
        </w:rPr>
        <w:t xml:space="preserve"> Sentinel-2A.</w:t>
      </w:r>
      <w:r w:rsidR="001D3196">
        <w:rPr>
          <w:rFonts w:cs="Arial"/>
          <w:lang w:val="en-US"/>
        </w:rPr>
        <w:t xml:space="preserve">  </w:t>
      </w:r>
      <w:r w:rsidR="001D3196">
        <w:rPr>
          <w:rFonts w:cs="Arial"/>
          <w:lang w:val="en-US"/>
        </w:rPr>
        <w:t xml:space="preserve">Sentinel-2A </w:t>
      </w:r>
      <w:proofErr w:type="spellStart"/>
      <w:r w:rsidR="001D3196">
        <w:rPr>
          <w:rFonts w:cs="Arial"/>
          <w:lang w:val="en-US"/>
        </w:rPr>
        <w:t>merupakan</w:t>
      </w:r>
      <w:proofErr w:type="spellEnd"/>
      <w:r w:rsidR="001D3196">
        <w:rPr>
          <w:rFonts w:cs="Arial"/>
          <w:lang w:val="en-US"/>
        </w:rPr>
        <w:t xml:space="preserve"> </w:t>
      </w:r>
      <w:proofErr w:type="spellStart"/>
      <w:r w:rsidR="001D3196">
        <w:rPr>
          <w:rFonts w:cs="Arial"/>
          <w:lang w:val="en-US"/>
        </w:rPr>
        <w:t>bagian</w:t>
      </w:r>
      <w:proofErr w:type="spellEnd"/>
      <w:r w:rsidR="001D3196">
        <w:rPr>
          <w:rFonts w:cs="Arial"/>
          <w:lang w:val="en-US"/>
        </w:rPr>
        <w:t xml:space="preserve"> </w:t>
      </w:r>
      <w:proofErr w:type="spellStart"/>
      <w:r w:rsidR="001D3196">
        <w:rPr>
          <w:rFonts w:cs="Arial"/>
          <w:lang w:val="en-US"/>
        </w:rPr>
        <w:t>dari</w:t>
      </w:r>
      <w:proofErr w:type="spellEnd"/>
      <w:r w:rsidR="001D3196">
        <w:rPr>
          <w:rFonts w:cs="Arial"/>
          <w:lang w:val="en-US"/>
        </w:rPr>
        <w:t xml:space="preserve"> program </w:t>
      </w:r>
      <w:r w:rsidR="001D3196" w:rsidRPr="007D4661">
        <w:rPr>
          <w:rFonts w:cs="Arial"/>
          <w:i/>
          <w:lang w:val="en-US"/>
        </w:rPr>
        <w:t>European Space Agency</w:t>
      </w:r>
      <w:r w:rsidR="001D3196">
        <w:rPr>
          <w:rFonts w:cs="Arial"/>
          <w:lang w:val="en-US"/>
        </w:rPr>
        <w:t xml:space="preserve"> (ESA)</w:t>
      </w:r>
      <w:r w:rsidR="001D3196" w:rsidRPr="003230E1">
        <w:rPr>
          <w:rFonts w:cs="Arial"/>
        </w:rPr>
        <w:t xml:space="preserve"> yang menghasilkan citra multispektral dengan </w:t>
      </w:r>
      <w:proofErr w:type="gramStart"/>
      <w:r w:rsidR="001D3196" w:rsidRPr="003230E1">
        <w:rPr>
          <w:rFonts w:cs="Arial"/>
        </w:rPr>
        <w:t xml:space="preserve">resolusi </w:t>
      </w:r>
      <w:r w:rsidR="001D3196">
        <w:rPr>
          <w:rFonts w:cs="Arial"/>
          <w:lang w:val="en-US"/>
        </w:rPr>
        <w:t xml:space="preserve"> </w:t>
      </w:r>
      <w:proofErr w:type="spellStart"/>
      <w:r w:rsidR="001D3196">
        <w:rPr>
          <w:rFonts w:cs="Arial"/>
          <w:lang w:val="en-US"/>
        </w:rPr>
        <w:t>spasial</w:t>
      </w:r>
      <w:proofErr w:type="spellEnd"/>
      <w:proofErr w:type="gramEnd"/>
      <w:r w:rsidR="001D3196">
        <w:rPr>
          <w:rFonts w:cs="Arial"/>
          <w:lang w:val="en-US"/>
        </w:rPr>
        <w:t xml:space="preserve"> (10-30 m), temporal (10 </w:t>
      </w:r>
      <w:proofErr w:type="spellStart"/>
      <w:r w:rsidR="001D3196">
        <w:rPr>
          <w:rFonts w:cs="Arial"/>
          <w:lang w:val="en-US"/>
        </w:rPr>
        <w:t>hari</w:t>
      </w:r>
      <w:proofErr w:type="spellEnd"/>
      <w:r w:rsidR="001D3196">
        <w:rPr>
          <w:rFonts w:cs="Arial"/>
          <w:lang w:val="en-US"/>
        </w:rPr>
        <w:t xml:space="preserve">) </w:t>
      </w:r>
      <w:proofErr w:type="spellStart"/>
      <w:r w:rsidR="001D3196">
        <w:rPr>
          <w:rFonts w:cs="Arial"/>
          <w:lang w:val="en-US"/>
        </w:rPr>
        <w:t>dan</w:t>
      </w:r>
      <w:proofErr w:type="spellEnd"/>
      <w:r w:rsidR="001D3196">
        <w:rPr>
          <w:rFonts w:cs="Arial"/>
          <w:lang w:val="en-US"/>
        </w:rPr>
        <w:t xml:space="preserve"> </w:t>
      </w:r>
      <w:proofErr w:type="spellStart"/>
      <w:r w:rsidR="001D3196">
        <w:rPr>
          <w:rFonts w:cs="Arial"/>
          <w:lang w:val="en-US"/>
        </w:rPr>
        <w:t>resolusi</w:t>
      </w:r>
      <w:proofErr w:type="spellEnd"/>
      <w:r w:rsidR="001D3196">
        <w:rPr>
          <w:rFonts w:cs="Arial"/>
          <w:lang w:val="en-US"/>
        </w:rPr>
        <w:t xml:space="preserve"> </w:t>
      </w:r>
      <w:proofErr w:type="spellStart"/>
      <w:r w:rsidR="001D3196">
        <w:rPr>
          <w:rFonts w:cs="Arial"/>
          <w:lang w:val="en-US"/>
        </w:rPr>
        <w:t>radiometrik</w:t>
      </w:r>
      <w:proofErr w:type="spellEnd"/>
      <w:r w:rsidR="001D3196">
        <w:rPr>
          <w:rFonts w:cs="Arial"/>
          <w:lang w:val="en-US"/>
        </w:rPr>
        <w:t xml:space="preserve"> (12 bit). Data Citra Sentinel-2A </w:t>
      </w:r>
      <w:proofErr w:type="spellStart"/>
      <w:r w:rsidR="001D3196">
        <w:rPr>
          <w:rFonts w:cs="Arial"/>
          <w:lang w:val="en-US"/>
        </w:rPr>
        <w:t>dapat</w:t>
      </w:r>
      <w:proofErr w:type="spellEnd"/>
      <w:r w:rsidR="001D3196">
        <w:rPr>
          <w:rFonts w:cs="Arial"/>
          <w:lang w:val="en-US"/>
        </w:rPr>
        <w:t xml:space="preserve"> </w:t>
      </w:r>
      <w:proofErr w:type="spellStart"/>
      <w:r w:rsidR="001D3196">
        <w:rPr>
          <w:rFonts w:cs="Arial"/>
          <w:lang w:val="en-US"/>
        </w:rPr>
        <w:t>diperoleh</w:t>
      </w:r>
      <w:proofErr w:type="spellEnd"/>
      <w:r w:rsidR="001D3196">
        <w:rPr>
          <w:rFonts w:cs="Arial"/>
          <w:lang w:val="en-US"/>
        </w:rPr>
        <w:t xml:space="preserve"> </w:t>
      </w:r>
      <w:proofErr w:type="spellStart"/>
      <w:r w:rsidR="001D3196">
        <w:rPr>
          <w:rFonts w:cs="Arial"/>
          <w:lang w:val="en-US"/>
        </w:rPr>
        <w:t>secara</w:t>
      </w:r>
      <w:proofErr w:type="spellEnd"/>
      <w:r w:rsidR="001D3196">
        <w:rPr>
          <w:rFonts w:cs="Arial"/>
          <w:lang w:val="en-US"/>
        </w:rPr>
        <w:t xml:space="preserve"> gratis </w:t>
      </w:r>
      <w:proofErr w:type="spellStart"/>
      <w:r w:rsidR="001D3196">
        <w:rPr>
          <w:rFonts w:cs="Arial"/>
          <w:lang w:val="en-US"/>
        </w:rPr>
        <w:t>dengan</w:t>
      </w:r>
      <w:proofErr w:type="spellEnd"/>
      <w:r w:rsidR="001D3196">
        <w:rPr>
          <w:rFonts w:cs="Arial"/>
          <w:lang w:val="en-US"/>
        </w:rPr>
        <w:t xml:space="preserve"> </w:t>
      </w:r>
      <w:proofErr w:type="spellStart"/>
      <w:r w:rsidR="001D3196">
        <w:rPr>
          <w:rFonts w:cs="Arial"/>
          <w:lang w:val="en-US"/>
        </w:rPr>
        <w:t>mengunduh</w:t>
      </w:r>
      <w:proofErr w:type="spellEnd"/>
      <w:r w:rsidR="001D3196">
        <w:rPr>
          <w:rFonts w:cs="Arial"/>
          <w:lang w:val="en-US"/>
        </w:rPr>
        <w:t xml:space="preserve"> </w:t>
      </w:r>
      <w:proofErr w:type="spellStart"/>
      <w:r w:rsidR="001D3196">
        <w:rPr>
          <w:rFonts w:cs="Arial"/>
          <w:lang w:val="en-US"/>
        </w:rPr>
        <w:t>salah</w:t>
      </w:r>
      <w:proofErr w:type="spellEnd"/>
      <w:r w:rsidR="001D3196">
        <w:rPr>
          <w:rFonts w:cs="Arial"/>
          <w:lang w:val="en-US"/>
        </w:rPr>
        <w:t xml:space="preserve"> </w:t>
      </w:r>
      <w:proofErr w:type="spellStart"/>
      <w:r w:rsidR="001D3196">
        <w:rPr>
          <w:rFonts w:cs="Arial"/>
          <w:lang w:val="en-US"/>
        </w:rPr>
        <w:t>satunya</w:t>
      </w:r>
      <w:proofErr w:type="spellEnd"/>
      <w:r w:rsidR="001D3196">
        <w:rPr>
          <w:rFonts w:cs="Arial"/>
          <w:lang w:val="en-US"/>
        </w:rPr>
        <w:t xml:space="preserve"> </w:t>
      </w:r>
      <w:proofErr w:type="spellStart"/>
      <w:r w:rsidR="001D3196">
        <w:rPr>
          <w:rFonts w:cs="Arial"/>
          <w:lang w:val="en-US"/>
        </w:rPr>
        <w:t>dari</w:t>
      </w:r>
      <w:proofErr w:type="spellEnd"/>
      <w:r w:rsidR="001D3196">
        <w:rPr>
          <w:rFonts w:cs="Arial"/>
          <w:lang w:val="en-US"/>
        </w:rPr>
        <w:t xml:space="preserve"> USGS </w:t>
      </w:r>
      <w:r w:rsidR="001D3196" w:rsidRPr="007D4661">
        <w:rPr>
          <w:rFonts w:cs="Arial"/>
          <w:i/>
          <w:lang w:val="en-US"/>
        </w:rPr>
        <w:t>Global Visualization Viewer</w:t>
      </w:r>
      <w:r w:rsidR="001D3196">
        <w:rPr>
          <w:rFonts w:cs="Arial"/>
          <w:lang w:val="en-US"/>
        </w:rPr>
        <w:t xml:space="preserve"> (GLOVIS) glovis.usgs.gov.</w:t>
      </w:r>
      <w:r w:rsidR="00A7188D">
        <w:rPr>
          <w:rFonts w:cs="Arial"/>
          <w:lang w:val="en-US"/>
        </w:rPr>
        <w:t xml:space="preserve"> </w:t>
      </w:r>
      <w:proofErr w:type="spellStart"/>
      <w:r w:rsidR="00A7188D">
        <w:rPr>
          <w:rFonts w:cs="Arial"/>
          <w:lang w:val="en-US"/>
        </w:rPr>
        <w:t>Resolusi</w:t>
      </w:r>
      <w:proofErr w:type="spellEnd"/>
      <w:r w:rsidR="00A7188D">
        <w:rPr>
          <w:rFonts w:cs="Arial"/>
          <w:lang w:val="en-US"/>
        </w:rPr>
        <w:t xml:space="preserve"> </w:t>
      </w:r>
      <w:proofErr w:type="spellStart"/>
      <w:r w:rsidR="00A7188D">
        <w:rPr>
          <w:rFonts w:cs="Arial"/>
          <w:lang w:val="en-US"/>
        </w:rPr>
        <w:t>spasial</w:t>
      </w:r>
      <w:proofErr w:type="spellEnd"/>
      <w:r w:rsidR="00A7188D">
        <w:rPr>
          <w:rFonts w:cs="Arial"/>
          <w:lang w:val="en-US"/>
        </w:rPr>
        <w:t xml:space="preserve"> </w:t>
      </w:r>
      <w:proofErr w:type="spellStart"/>
      <w:r w:rsidR="00A7188D">
        <w:rPr>
          <w:rFonts w:cs="Arial"/>
          <w:lang w:val="en-US"/>
        </w:rPr>
        <w:t>dari</w:t>
      </w:r>
      <w:proofErr w:type="spellEnd"/>
      <w:r w:rsidR="00A7188D">
        <w:rPr>
          <w:rFonts w:cs="Arial"/>
          <w:lang w:val="en-US"/>
        </w:rPr>
        <w:t xml:space="preserve"> </w:t>
      </w:r>
      <w:proofErr w:type="spellStart"/>
      <w:r w:rsidR="00A7188D">
        <w:rPr>
          <w:rFonts w:cs="Arial"/>
          <w:lang w:val="en-US"/>
        </w:rPr>
        <w:t>citra</w:t>
      </w:r>
      <w:proofErr w:type="spellEnd"/>
      <w:r w:rsidR="00A7188D">
        <w:rPr>
          <w:rFonts w:cs="Arial"/>
          <w:lang w:val="en-US"/>
        </w:rPr>
        <w:t xml:space="preserve"> Sentinel-2A </w:t>
      </w:r>
      <w:proofErr w:type="spellStart"/>
      <w:r w:rsidR="00A7188D">
        <w:rPr>
          <w:rFonts w:cs="Arial"/>
          <w:lang w:val="en-US"/>
        </w:rPr>
        <w:t>dapat</w:t>
      </w:r>
      <w:proofErr w:type="spellEnd"/>
      <w:r w:rsidR="00A7188D">
        <w:rPr>
          <w:rFonts w:cs="Arial"/>
          <w:lang w:val="en-US"/>
        </w:rPr>
        <w:t xml:space="preserve"> </w:t>
      </w:r>
      <w:proofErr w:type="spellStart"/>
      <w:r w:rsidR="00A7188D">
        <w:rPr>
          <w:rFonts w:cs="Arial"/>
          <w:lang w:val="en-US"/>
        </w:rPr>
        <w:t>mendeteksi</w:t>
      </w:r>
      <w:proofErr w:type="spellEnd"/>
      <w:r w:rsidR="00A7188D">
        <w:rPr>
          <w:rFonts w:cs="Arial"/>
          <w:lang w:val="en-US"/>
        </w:rPr>
        <w:t xml:space="preserve"> </w:t>
      </w:r>
      <w:proofErr w:type="spellStart"/>
      <w:r w:rsidR="00A7188D">
        <w:rPr>
          <w:rFonts w:cs="Arial"/>
          <w:lang w:val="en-US"/>
        </w:rPr>
        <w:t>badan</w:t>
      </w:r>
      <w:proofErr w:type="spellEnd"/>
      <w:r w:rsidR="00A7188D">
        <w:rPr>
          <w:rFonts w:cs="Arial"/>
          <w:lang w:val="en-US"/>
        </w:rPr>
        <w:t xml:space="preserve"> air yang </w:t>
      </w:r>
      <w:proofErr w:type="spellStart"/>
      <w:r w:rsidR="00A7188D">
        <w:rPr>
          <w:rFonts w:cs="Arial"/>
          <w:lang w:val="en-US"/>
        </w:rPr>
        <w:t>lebih</w:t>
      </w:r>
      <w:proofErr w:type="spellEnd"/>
      <w:r w:rsidR="00A7188D">
        <w:rPr>
          <w:rFonts w:cs="Arial"/>
          <w:lang w:val="en-US"/>
        </w:rPr>
        <w:t xml:space="preserve"> </w:t>
      </w:r>
      <w:proofErr w:type="spellStart"/>
      <w:r w:rsidR="00A7188D">
        <w:rPr>
          <w:rFonts w:cs="Arial"/>
          <w:lang w:val="en-US"/>
        </w:rPr>
        <w:t>sempit</w:t>
      </w:r>
      <w:proofErr w:type="spellEnd"/>
      <w:r w:rsidR="00A7188D">
        <w:rPr>
          <w:rFonts w:cs="Arial"/>
          <w:lang w:val="en-US"/>
        </w:rPr>
        <w:t xml:space="preserve"> </w:t>
      </w:r>
      <w:proofErr w:type="spellStart"/>
      <w:r w:rsidR="00A7188D">
        <w:rPr>
          <w:rFonts w:cs="Arial"/>
          <w:lang w:val="en-US"/>
        </w:rPr>
        <w:t>dengan</w:t>
      </w:r>
      <w:proofErr w:type="spellEnd"/>
      <w:r w:rsidR="001D3196">
        <w:rPr>
          <w:rFonts w:cs="Arial"/>
          <w:lang w:val="en-US"/>
        </w:rPr>
        <w:t xml:space="preserve"> </w:t>
      </w:r>
      <w:r w:rsidR="00A7188D">
        <w:rPr>
          <w:rFonts w:cs="Arial"/>
          <w:lang w:val="en-US"/>
        </w:rPr>
        <w:t xml:space="preserve">minimum </w:t>
      </w:r>
      <w:proofErr w:type="spellStart"/>
      <w:r w:rsidR="00A7188D">
        <w:rPr>
          <w:rFonts w:cs="Arial"/>
          <w:lang w:val="en-US"/>
        </w:rPr>
        <w:t>permukaan</w:t>
      </w:r>
      <w:proofErr w:type="spellEnd"/>
      <w:r w:rsidR="00A7188D">
        <w:rPr>
          <w:rFonts w:cs="Arial"/>
          <w:lang w:val="en-US"/>
        </w:rPr>
        <w:t xml:space="preserve"> </w:t>
      </w:r>
      <w:proofErr w:type="spellStart"/>
      <w:r w:rsidR="00A7188D">
        <w:rPr>
          <w:rFonts w:cs="Arial"/>
          <w:lang w:val="en-US"/>
        </w:rPr>
        <w:t>badan</w:t>
      </w:r>
      <w:proofErr w:type="spellEnd"/>
      <w:r w:rsidR="00A7188D">
        <w:rPr>
          <w:rFonts w:cs="Arial"/>
          <w:lang w:val="en-US"/>
        </w:rPr>
        <w:t xml:space="preserve"> air yang </w:t>
      </w:r>
      <w:proofErr w:type="spellStart"/>
      <w:r w:rsidR="00A7188D">
        <w:rPr>
          <w:rFonts w:cs="Arial"/>
          <w:lang w:val="en-US"/>
        </w:rPr>
        <w:t>dapat</w:t>
      </w:r>
      <w:proofErr w:type="spellEnd"/>
      <w:r w:rsidR="00A7188D">
        <w:rPr>
          <w:rFonts w:cs="Arial"/>
          <w:lang w:val="en-US"/>
        </w:rPr>
        <w:t xml:space="preserve"> </w:t>
      </w:r>
      <w:proofErr w:type="spellStart"/>
      <w:r w:rsidR="00A7188D">
        <w:rPr>
          <w:rFonts w:cs="Arial"/>
          <w:lang w:val="en-US"/>
        </w:rPr>
        <w:t>terdeteksi</w:t>
      </w:r>
      <w:proofErr w:type="spellEnd"/>
      <w:r w:rsidR="00A7188D">
        <w:rPr>
          <w:rFonts w:cs="Arial"/>
          <w:lang w:val="en-US"/>
        </w:rPr>
        <w:t xml:space="preserve"> </w:t>
      </w:r>
      <w:proofErr w:type="spellStart"/>
      <w:r w:rsidR="00A7188D">
        <w:rPr>
          <w:rFonts w:cs="Arial"/>
          <w:lang w:val="en-US"/>
        </w:rPr>
        <w:t>sekitar</w:t>
      </w:r>
      <w:proofErr w:type="spellEnd"/>
      <w:r w:rsidR="00A7188D">
        <w:rPr>
          <w:rFonts w:cs="Arial"/>
          <w:lang w:val="en-US"/>
        </w:rPr>
        <w:t xml:space="preserve"> 100 m</w:t>
      </w:r>
      <w:r w:rsidR="00A7188D" w:rsidRPr="00A7188D">
        <w:rPr>
          <w:rFonts w:cs="Arial"/>
          <w:vertAlign w:val="superscript"/>
          <w:lang w:val="en-US"/>
        </w:rPr>
        <w:t>2</w:t>
      </w:r>
      <w:r w:rsidR="00A7188D">
        <w:rPr>
          <w:rFonts w:cs="Arial"/>
          <w:lang w:val="en-US"/>
        </w:rPr>
        <w:t xml:space="preserve"> </w:t>
      </w:r>
      <w:r w:rsidR="00A7188D">
        <w:rPr>
          <w:rFonts w:cs="Arial"/>
          <w:lang w:val="en-US"/>
        </w:rPr>
        <w:fldChar w:fldCharType="begin" w:fldLock="1"/>
      </w:r>
      <w:r w:rsidR="00F7268C">
        <w:rPr>
          <w:rFonts w:cs="Arial"/>
          <w:lang w:val="en-US"/>
        </w:rPr>
        <w:instrText>ADDIN CSL_CITATION {"citationItems":[{"id":"ITEM-1","itemData":{"DOI":"10.1016/j.rse.2016.12.001","ISSN":"00344257","abstract":"Wetlands provide important ecosystem services, the provision of which is largely controlled by fluctuations in inundation and soil saturation. Inundation is highly dynamic and can vary substantially through time in response to multiple drivers, including precipitation and evapotranspiration. This research focused on developing a practical and effective framework for regional, long-term monitoring of wetland inundation dynamics using airborne LiDAR intensity data (Lang et al., 2013) and Landsat time-series imagery. Subpixel water fraction (SWF) maps indicating the percent of surface water within each 30-m pixel were generated on an annual basis over the entire Delmarva Peninsula on the East Coast of the United States from 1985 to 2011. Comprehensive accuracy assessments of the SWF maps were conducted using historical high-resolution aerial photography to determine the reference condition. The assessment resulted in an estimated root mean square error (RMSE) of 7.78% for the sample of open water areas (mean SWF was ~ 40% for this region of the map). Moreover, a separate accuracy assessment targeting inundation in wetlands (i.e. presence or absence of water) yielded an overall accuracy of 93%. Accuracies derived indicated that Landsat data can be calibrated to accurately extract long-term water information at the regional scale. Characteristics of inundation were examined with respect to different wetland types defined by water regime and dominant vegetation types, as well as different physical drivers. Results showed that tidal wetlands typically exhibited more intensive inundation than nontidal wetlands, and a higher degree of inundation was associated with emergent wetlands compared to wetland areas dominated by woody vegetation. Analysis of change drivers revealed that tide exerted a statistically significant influence on coastal inundation with r2 values of 32–36% and p &lt; 0.01, whereas inundation changes in inland wetland areas were in part driven by precipitation with r2 values of 25–34% and p &lt; 0.08. Because an up-to-date archive of Landsat imagery is globally available and LiDAR data are becoming increasingly more affordable, the developed framework can be easily implemented to generate a continuous inundation record in many regions of the globe to assist in ongoing and future studies focused on wetland hydrology and wetland management.","author":[{"dropping-particle":"","family":"Jin","given":"Huiran","non-dropping-particle":"","parse-names":false,"suffix":""},{"dropping-particle":"","family":"Huang","given":"Chengquan","non-dropping-particle":"","parse-names":false,"suffix":""},{"dropping-particle":"","family":"Lang","given":"Megan W.","non-dropping-particle":"","parse-names":false,"suffix":""},{"dropping-particle":"","family":"Yeo","given":"In Young","non-dropping-particle":"","parse-names":false,"suffix":""},{"dropping-particle":"V.","family":"Stehman","given":"Stephen","non-dropping-particle":"","parse-names":false,"suffix":""}],"container-title":"Remote Sensing of Environment","id":"ITEM-1","issued":{"date-parts":[["2017"]]},"page":"26-41","publisher":"Elsevier Inc.","title":"Monitoring of wetland inundation dynamics in the Delmarva Peninsula using Landsat time-series imagery from 1985 to 2011","type":"article-journal","volume":"190"},"uris":["http://www.mendeley.com/documents/?uuid=b04753a7-afcb-49b5-89fb-270b84865ee6"]}],"mendeley":{"formattedCitation":"(Jin, Huang, Lang, Yeo, &amp; Stehman, 2017)","manualFormatting":"(Jin et al., 2017)","plainTextFormattedCitation":"(Jin, Huang, Lang, Yeo, &amp; Stehman, 2017)","previouslyFormattedCitation":"(Jin, Huang, Lang, Yeo, &amp; Stehman, 2017)"},"properties":{"noteIndex":0},"schema":"https://github.com/citation-style-language/schema/raw/master/csl-citation.json"}</w:instrText>
      </w:r>
      <w:r w:rsidR="00A7188D">
        <w:rPr>
          <w:rFonts w:cs="Arial"/>
          <w:lang w:val="en-US"/>
        </w:rPr>
        <w:fldChar w:fldCharType="separate"/>
      </w:r>
      <w:r w:rsidR="00A7188D" w:rsidRPr="00A7188D">
        <w:rPr>
          <w:rFonts w:cs="Arial"/>
          <w:noProof/>
          <w:lang w:val="en-US"/>
        </w:rPr>
        <w:t>(</w:t>
      </w:r>
      <w:r w:rsidR="00A7188D">
        <w:rPr>
          <w:rFonts w:cs="Arial"/>
          <w:noProof/>
          <w:lang w:val="en-US"/>
        </w:rPr>
        <w:t xml:space="preserve">Jin </w:t>
      </w:r>
      <w:r w:rsidR="00A7188D" w:rsidRPr="00A7188D">
        <w:rPr>
          <w:rFonts w:cs="Arial"/>
          <w:i/>
          <w:noProof/>
          <w:lang w:val="en-US"/>
        </w:rPr>
        <w:t>et al</w:t>
      </w:r>
      <w:r w:rsidR="00A7188D">
        <w:rPr>
          <w:rFonts w:cs="Arial"/>
          <w:noProof/>
          <w:lang w:val="en-US"/>
        </w:rPr>
        <w:t>.</w:t>
      </w:r>
      <w:r w:rsidR="00A7188D" w:rsidRPr="00A7188D">
        <w:rPr>
          <w:rFonts w:cs="Arial"/>
          <w:noProof/>
          <w:lang w:val="en-US"/>
        </w:rPr>
        <w:t>, 2017)</w:t>
      </w:r>
      <w:r w:rsidR="00A7188D">
        <w:rPr>
          <w:rFonts w:cs="Arial"/>
          <w:lang w:val="en-US"/>
        </w:rPr>
        <w:fldChar w:fldCharType="end"/>
      </w:r>
      <w:r w:rsidR="00B57E1C">
        <w:rPr>
          <w:rFonts w:cs="Arial"/>
        </w:rPr>
        <w:t xml:space="preserve">. </w:t>
      </w:r>
      <w:proofErr w:type="spellStart"/>
      <w:r w:rsidR="00B57E1C">
        <w:rPr>
          <w:rFonts w:cs="Arial"/>
          <w:lang w:val="en-US"/>
        </w:rPr>
        <w:t>Persamaan</w:t>
      </w:r>
      <w:proofErr w:type="spellEnd"/>
      <w:r w:rsidR="00B57E1C">
        <w:rPr>
          <w:rFonts w:cs="Arial"/>
          <w:lang w:val="en-US"/>
        </w:rPr>
        <w:t xml:space="preserve"> yang </w:t>
      </w:r>
      <w:proofErr w:type="spellStart"/>
      <w:r w:rsidR="00B57E1C">
        <w:rPr>
          <w:rFonts w:cs="Arial"/>
          <w:lang w:val="en-US"/>
        </w:rPr>
        <w:t>diperoleh</w:t>
      </w:r>
      <w:proofErr w:type="spellEnd"/>
      <w:r w:rsidR="00B57E1C">
        <w:rPr>
          <w:rFonts w:cs="Arial"/>
          <w:lang w:val="en-US"/>
        </w:rPr>
        <w:t xml:space="preserve"> </w:t>
      </w:r>
      <w:proofErr w:type="spellStart"/>
      <w:r w:rsidR="00B57E1C">
        <w:rPr>
          <w:rFonts w:cs="Arial"/>
          <w:lang w:val="en-US"/>
        </w:rPr>
        <w:t>digunakan</w:t>
      </w:r>
      <w:proofErr w:type="spellEnd"/>
      <w:r w:rsidR="00B57E1C">
        <w:rPr>
          <w:rFonts w:cs="Arial"/>
          <w:lang w:val="en-US"/>
        </w:rPr>
        <w:t xml:space="preserve"> </w:t>
      </w:r>
      <w:proofErr w:type="spellStart"/>
      <w:r w:rsidR="00B57E1C">
        <w:rPr>
          <w:rFonts w:cs="Arial"/>
          <w:lang w:val="en-US"/>
        </w:rPr>
        <w:t>untuk</w:t>
      </w:r>
      <w:proofErr w:type="spellEnd"/>
      <w:r w:rsidR="00B57E1C">
        <w:rPr>
          <w:rFonts w:cs="Arial"/>
          <w:lang w:val="en-US"/>
        </w:rPr>
        <w:t xml:space="preserve"> </w:t>
      </w:r>
      <w:proofErr w:type="spellStart"/>
      <w:r w:rsidR="00B57E1C">
        <w:rPr>
          <w:rFonts w:cs="Arial"/>
          <w:lang w:val="en-US"/>
        </w:rPr>
        <w:t>memetakan</w:t>
      </w:r>
      <w:proofErr w:type="spellEnd"/>
      <w:r w:rsidR="00B57E1C">
        <w:rPr>
          <w:rFonts w:cs="Arial"/>
          <w:lang w:val="en-US"/>
        </w:rPr>
        <w:t xml:space="preserve"> </w:t>
      </w:r>
      <w:proofErr w:type="spellStart"/>
      <w:r w:rsidR="00B57E1C">
        <w:rPr>
          <w:rFonts w:cs="Arial"/>
          <w:lang w:val="en-US"/>
        </w:rPr>
        <w:t>sebaran</w:t>
      </w:r>
      <w:proofErr w:type="spellEnd"/>
      <w:r w:rsidR="00B57E1C">
        <w:rPr>
          <w:rFonts w:cs="Arial"/>
          <w:lang w:val="en-US"/>
        </w:rPr>
        <w:t xml:space="preserve"> </w:t>
      </w:r>
      <w:proofErr w:type="spellStart"/>
      <w:r w:rsidR="00B57E1C">
        <w:rPr>
          <w:rFonts w:cs="Arial"/>
          <w:lang w:val="en-US"/>
        </w:rPr>
        <w:t>tingkat</w:t>
      </w:r>
      <w:proofErr w:type="spellEnd"/>
      <w:r w:rsidR="00B57E1C">
        <w:rPr>
          <w:rFonts w:cs="Arial"/>
          <w:lang w:val="en-US"/>
        </w:rPr>
        <w:t xml:space="preserve"> </w:t>
      </w:r>
      <w:proofErr w:type="spellStart"/>
      <w:r w:rsidR="00B57E1C">
        <w:rPr>
          <w:rFonts w:cs="Arial"/>
          <w:lang w:val="en-US"/>
        </w:rPr>
        <w:t>kekeruhan</w:t>
      </w:r>
      <w:proofErr w:type="spellEnd"/>
      <w:r w:rsidR="00B57E1C">
        <w:rPr>
          <w:rFonts w:cs="Arial"/>
          <w:lang w:val="en-US"/>
        </w:rPr>
        <w:t xml:space="preserve"> di </w:t>
      </w:r>
      <w:proofErr w:type="spellStart"/>
      <w:r w:rsidR="00B57E1C">
        <w:rPr>
          <w:rFonts w:cs="Arial"/>
          <w:lang w:val="en-US"/>
        </w:rPr>
        <w:t>perairan</w:t>
      </w:r>
      <w:proofErr w:type="spellEnd"/>
      <w:r w:rsidR="00B57E1C">
        <w:rPr>
          <w:rFonts w:cs="Arial"/>
          <w:lang w:val="en-US"/>
        </w:rPr>
        <w:t xml:space="preserve"> </w:t>
      </w:r>
      <w:proofErr w:type="spellStart"/>
      <w:r w:rsidR="00B57E1C">
        <w:rPr>
          <w:rFonts w:cs="Arial"/>
          <w:lang w:val="en-US"/>
        </w:rPr>
        <w:t>Waduk</w:t>
      </w:r>
      <w:proofErr w:type="spellEnd"/>
      <w:r w:rsidR="00B57E1C">
        <w:rPr>
          <w:rFonts w:cs="Arial"/>
          <w:lang w:val="en-US"/>
        </w:rPr>
        <w:t xml:space="preserve"> </w:t>
      </w:r>
      <w:proofErr w:type="spellStart"/>
      <w:r w:rsidR="00B57E1C">
        <w:rPr>
          <w:rFonts w:cs="Arial"/>
          <w:lang w:val="en-US"/>
        </w:rPr>
        <w:t>Jatiluhur</w:t>
      </w:r>
      <w:proofErr w:type="spellEnd"/>
      <w:r w:rsidR="00B57E1C">
        <w:rPr>
          <w:rFonts w:cs="Arial"/>
          <w:lang w:val="en-US"/>
        </w:rPr>
        <w:t>.</w:t>
      </w:r>
    </w:p>
    <w:p w14:paraId="50D9109C" w14:textId="32A57FB3" w:rsidR="003230E1" w:rsidRDefault="00B57E1C" w:rsidP="00433379">
      <w:pPr>
        <w:pStyle w:val="OutlineText"/>
        <w:ind w:firstLine="567"/>
        <w:rPr>
          <w:rFonts w:cs="Arial"/>
          <w:lang w:val="en-US"/>
        </w:rPr>
      </w:pPr>
      <w:r>
        <w:rPr>
          <w:rFonts w:cs="Arial"/>
          <w:lang w:val="en-US"/>
        </w:rPr>
        <w:t xml:space="preserve"> </w:t>
      </w:r>
    </w:p>
    <w:p w14:paraId="34CE1B00" w14:textId="77777777" w:rsidR="002D55F7" w:rsidRPr="002E3183" w:rsidRDefault="002D55F7" w:rsidP="002D55F7">
      <w:pPr>
        <w:pStyle w:val="Heading1"/>
        <w:rPr>
          <w:sz w:val="20"/>
          <w:lang w:bidi="ar-SA"/>
        </w:rPr>
      </w:pPr>
      <w:r w:rsidRPr="002E3183">
        <w:rPr>
          <w:sz w:val="20"/>
          <w:lang w:bidi="ar-SA"/>
        </w:rPr>
        <w:lastRenderedPageBreak/>
        <w:t>Metodologi</w:t>
      </w:r>
    </w:p>
    <w:p w14:paraId="20F56ABA" w14:textId="40871C53" w:rsidR="005B5FF6" w:rsidRPr="005B5FF6" w:rsidRDefault="005B5FF6" w:rsidP="005B5FF6">
      <w:pPr>
        <w:rPr>
          <w:rFonts w:ascii="Cambria" w:hAnsi="Cambria" w:cs="Arial"/>
          <w:b/>
          <w:lang w:val="en-US"/>
        </w:rPr>
      </w:pPr>
      <w:proofErr w:type="spellStart"/>
      <w:r w:rsidRPr="005B5FF6">
        <w:rPr>
          <w:rFonts w:ascii="Cambria" w:hAnsi="Cambria" w:cs="Arial"/>
          <w:b/>
          <w:lang w:val="en-US"/>
        </w:rPr>
        <w:t>Lokasi</w:t>
      </w:r>
      <w:proofErr w:type="spellEnd"/>
      <w:r w:rsidRPr="005B5FF6">
        <w:rPr>
          <w:rFonts w:ascii="Cambria" w:hAnsi="Cambria" w:cs="Arial"/>
          <w:b/>
          <w:lang w:val="en-US"/>
        </w:rPr>
        <w:t xml:space="preserve"> </w:t>
      </w:r>
      <w:proofErr w:type="spellStart"/>
      <w:r w:rsidRPr="005B5FF6">
        <w:rPr>
          <w:rFonts w:ascii="Cambria" w:hAnsi="Cambria" w:cs="Arial"/>
          <w:b/>
          <w:lang w:val="en-US"/>
        </w:rPr>
        <w:t>Penelitian</w:t>
      </w:r>
      <w:proofErr w:type="spellEnd"/>
    </w:p>
    <w:p w14:paraId="0F28CFC9" w14:textId="77777777" w:rsidR="005B5FF6" w:rsidRPr="005B5FF6" w:rsidRDefault="005B5FF6" w:rsidP="005B5FF6">
      <w:pPr>
        <w:rPr>
          <w:rFonts w:ascii="Cambria" w:hAnsi="Cambria" w:cs="Arial"/>
          <w:lang w:val="en-US"/>
        </w:rPr>
      </w:pPr>
    </w:p>
    <w:p w14:paraId="370EDFC3" w14:textId="77A3DB46" w:rsidR="00244144" w:rsidRPr="007D4661" w:rsidRDefault="00244144" w:rsidP="00433379">
      <w:pPr>
        <w:ind w:firstLine="567"/>
        <w:rPr>
          <w:rFonts w:ascii="Cambria" w:hAnsi="Cambria" w:cs="Arial"/>
        </w:rPr>
      </w:pPr>
      <w:r w:rsidRPr="00244144">
        <w:rPr>
          <w:rFonts w:ascii="Cambria" w:hAnsi="Cambria" w:cs="Arial"/>
        </w:rPr>
        <w:t>Penelitian dilakukan di Waduk Jatiluhur Kabupaten Purwakarta dengan posisi geografis 6</w:t>
      </w:r>
      <w:r w:rsidRPr="00244144">
        <w:rPr>
          <w:rFonts w:ascii="Cambria" w:hAnsi="Cambria" w:cs="Arial"/>
          <w:vertAlign w:val="superscript"/>
        </w:rPr>
        <w:t>0</w:t>
      </w:r>
      <w:r w:rsidRPr="00244144">
        <w:rPr>
          <w:rFonts w:ascii="Cambria" w:hAnsi="Cambria" w:cs="Arial"/>
        </w:rPr>
        <w:t>25’-6</w:t>
      </w:r>
      <w:r w:rsidRPr="00244144">
        <w:rPr>
          <w:rFonts w:ascii="Cambria" w:hAnsi="Cambria" w:cs="Arial"/>
          <w:vertAlign w:val="superscript"/>
        </w:rPr>
        <w:t>0</w:t>
      </w:r>
      <w:r w:rsidRPr="00244144">
        <w:rPr>
          <w:rFonts w:ascii="Cambria" w:hAnsi="Cambria" w:cs="Arial"/>
        </w:rPr>
        <w:t>35’ LS dan 107</w:t>
      </w:r>
      <w:r w:rsidRPr="00244144">
        <w:rPr>
          <w:rFonts w:ascii="Cambria" w:hAnsi="Cambria" w:cs="Arial"/>
          <w:vertAlign w:val="superscript"/>
        </w:rPr>
        <w:t>0</w:t>
      </w:r>
      <w:r w:rsidRPr="00244144">
        <w:rPr>
          <w:rFonts w:ascii="Cambria" w:hAnsi="Cambria" w:cs="Arial"/>
        </w:rPr>
        <w:t>22’-107</w:t>
      </w:r>
      <w:r w:rsidRPr="00244144">
        <w:rPr>
          <w:rFonts w:ascii="Cambria" w:hAnsi="Cambria" w:cs="Arial"/>
          <w:vertAlign w:val="superscript"/>
        </w:rPr>
        <w:t>0</w:t>
      </w:r>
      <w:r w:rsidRPr="00244144">
        <w:rPr>
          <w:rFonts w:ascii="Cambria" w:hAnsi="Cambria" w:cs="Arial"/>
        </w:rPr>
        <w:t xml:space="preserve">30’ BT. (Gambar 1). Luas genangan air Waduk Jatiluhur ± 8300 ha </w:t>
      </w:r>
      <w:r w:rsidRPr="00244144">
        <w:rPr>
          <w:rFonts w:ascii="Cambria" w:hAnsi="Cambria" w:cs="Arial"/>
        </w:rPr>
        <w:lastRenderedPageBreak/>
        <w:t>dengan kedalaman rata-rata 37.6 m</w:t>
      </w:r>
      <w:r w:rsidR="00B57E1C">
        <w:rPr>
          <w:rFonts w:ascii="Cambria" w:hAnsi="Cambria" w:cs="Arial"/>
          <w:lang w:val="en-US"/>
        </w:rPr>
        <w:t xml:space="preserve"> </w:t>
      </w:r>
      <w:r w:rsidR="00B57E1C">
        <w:rPr>
          <w:rFonts w:ascii="Cambria" w:hAnsi="Cambria" w:cs="Arial"/>
          <w:lang w:val="en-US"/>
        </w:rPr>
        <w:fldChar w:fldCharType="begin" w:fldLock="1"/>
      </w:r>
      <w:r w:rsidR="00130086">
        <w:rPr>
          <w:rFonts w:ascii="Cambria" w:hAnsi="Cambria" w:cs="Arial"/>
          <w:lang w:val="en-US"/>
        </w:rPr>
        <w:instrText>ADDIN CSL_CITATION {"citationItems":[{"id":"ITEM-1","itemData":{"ISBN":"9786024531126","author":[{"dropping-particle":"","family":"Astuti, Lismining Pujiyantiurfiarini","given":"Amula","non-dropping-particle":"","parse-names":false,"suffix":""},{"dropping-particle":"","family":"Sugianti","given":"Yayuk","non-dropping-particle":"","parse-names":false,"suffix":""},{"dropping-particle":"","family":"Warsa","given":"Andri","non-dropping-particle":"","parse-names":false,"suffix":""},{"dropping-particle":"","family":"Rahman","given":"Arip","non-dropping-particle":"","parse-names":false,"suffix":""},{"dropping-particle":"","family":"Hendrawan","given":"Andika Luky Setiyo","non-dropping-particle":"","parse-names":false,"suffix":""}],"container-title":"Penerbit Deepublish","editor":[{"dropping-particle":"","family":"Haryadi","given":"Joni","non-dropping-particle":"","parse-names":false,"suffix":""},{"dropping-particle":"","family":"Kartamihardja","given":"E.S","non-dropping-particle":"","parse-names":false,"suffix":""},{"dropping-particle":"","family":"Krismono","given":"","non-dropping-particle":"","parse-names":false,"suffix":""},{"dropping-particle":"","family":"Tjahjo","given":"D.W.H","non-dropping-particle":"","parse-names":false,"suffix":""},{"dropping-particle":"","family":"Amri","given":"Khairul","non-dropping-particle":"","parse-names":false,"suffix":""}],"id":"ITEM-1","issued":{"date-parts":[["2016"]]},"number-of-pages":"260","publisher":"PENERBIT DEEPUBLISH","publisher-place":"Yogyakarta","title":"Tata Kelola Perikanan Berkelanjutan di Waduk Jatiluhur","type":"book"},"uris":["http://www.mendeley.com/documents/?uuid=c5d0b63c-1795-47b7-a20a-a99c5a19f127"]}],"mendeley":{"formattedCitation":"(Astuti, Lismining Pujiyantiurfiarini et al., 2016)","manualFormatting":"(Astuti et al., 2016)","plainTextFormattedCitation":"(Astuti, Lismining Pujiyantiurfiarini et al., 2016)","previouslyFormattedCitation":"(Astuti, Lismining Pujiyantiurfiarini et al., 2016)"},"properties":{"noteIndex":0},"schema":"https://github.com/citation-style-language/schema/raw/master/csl-citation.json"}</w:instrText>
      </w:r>
      <w:r w:rsidR="00B57E1C">
        <w:rPr>
          <w:rFonts w:ascii="Cambria" w:hAnsi="Cambria" w:cs="Arial"/>
          <w:lang w:val="en-US"/>
        </w:rPr>
        <w:fldChar w:fldCharType="separate"/>
      </w:r>
      <w:r w:rsidR="00B57E1C" w:rsidRPr="00B57E1C">
        <w:rPr>
          <w:rFonts w:ascii="Cambria" w:hAnsi="Cambria" w:cs="Arial"/>
          <w:noProof/>
          <w:lang w:val="en-US"/>
        </w:rPr>
        <w:t>(Astut</w:t>
      </w:r>
      <w:r w:rsidR="00B57E1C">
        <w:rPr>
          <w:rFonts w:ascii="Cambria" w:hAnsi="Cambria" w:cs="Arial"/>
          <w:noProof/>
          <w:lang w:val="en-US"/>
        </w:rPr>
        <w:t xml:space="preserve">i </w:t>
      </w:r>
      <w:r w:rsidR="00B57E1C" w:rsidRPr="00B57E1C">
        <w:rPr>
          <w:rFonts w:ascii="Cambria" w:hAnsi="Cambria" w:cs="Arial"/>
          <w:i/>
          <w:noProof/>
          <w:lang w:val="en-US"/>
        </w:rPr>
        <w:t>et al</w:t>
      </w:r>
      <w:r w:rsidR="00B57E1C" w:rsidRPr="00B57E1C">
        <w:rPr>
          <w:rFonts w:ascii="Cambria" w:hAnsi="Cambria" w:cs="Arial"/>
          <w:noProof/>
          <w:lang w:val="en-US"/>
        </w:rPr>
        <w:t>., 2016)</w:t>
      </w:r>
      <w:r w:rsidR="00B57E1C">
        <w:rPr>
          <w:rFonts w:ascii="Cambria" w:hAnsi="Cambria" w:cs="Arial"/>
          <w:lang w:val="en-US"/>
        </w:rPr>
        <w:fldChar w:fldCharType="end"/>
      </w:r>
      <w:r w:rsidRPr="00244144">
        <w:rPr>
          <w:rFonts w:ascii="Cambria" w:hAnsi="Cambria" w:cs="Arial"/>
        </w:rPr>
        <w:t>. Selain fungsinya sebagai Pembangkit Listrik Tenaga Air (PLTA), Waduk Jatiluhur juga berfungsi sebagai sumber air untuk irigasi, i</w:t>
      </w:r>
      <w:r w:rsidR="00B57E1C">
        <w:rPr>
          <w:rFonts w:ascii="Cambria" w:hAnsi="Cambria" w:cs="Arial"/>
        </w:rPr>
        <w:t xml:space="preserve">ndustri dan air baku air minum serta </w:t>
      </w:r>
      <w:r w:rsidRPr="00244144">
        <w:rPr>
          <w:rFonts w:ascii="Cambria" w:hAnsi="Cambria" w:cs="Arial"/>
        </w:rPr>
        <w:t>pengendali banjir. Kegiatan perikanan dan pariwisata merupakan fungsi tambahan yang ada di Waduk Jatiliuhur</w:t>
      </w:r>
      <w:r w:rsidR="00B57E1C">
        <w:rPr>
          <w:rFonts w:ascii="Cambria" w:hAnsi="Cambria" w:cs="Arial"/>
          <w:lang w:val="en-US"/>
        </w:rPr>
        <w:t>.</w:t>
      </w:r>
    </w:p>
    <w:p w14:paraId="07535518" w14:textId="77777777" w:rsidR="006B60B0" w:rsidRDefault="006B60B0" w:rsidP="006B60B0">
      <w:pPr>
        <w:rPr>
          <w:rFonts w:ascii="Cambria" w:hAnsi="Cambria" w:cs="Arial"/>
          <w:lang w:val="en-US"/>
        </w:rPr>
        <w:sectPr w:rsidR="006B60B0" w:rsidSect="00733001">
          <w:headerReference w:type="default" r:id="rId14"/>
          <w:type w:val="continuous"/>
          <w:pgSz w:w="11906" w:h="16838" w:code="9"/>
          <w:pgMar w:top="1701" w:right="1134" w:bottom="1418" w:left="1701" w:header="850" w:footer="576" w:gutter="0"/>
          <w:cols w:num="2" w:space="284"/>
          <w:docGrid w:linePitch="360"/>
        </w:sectPr>
      </w:pPr>
    </w:p>
    <w:p w14:paraId="5F696BFA" w14:textId="37F7C407" w:rsidR="006B60B0" w:rsidRDefault="006B60B0" w:rsidP="006B60B0">
      <w:pPr>
        <w:rPr>
          <w:rFonts w:ascii="Cambria" w:hAnsi="Cambria" w:cs="Arial"/>
          <w:lang w:val="en-US"/>
        </w:rPr>
      </w:pPr>
    </w:p>
    <w:p w14:paraId="2F69C49D" w14:textId="3728180F" w:rsidR="005B5FF6" w:rsidRPr="00B57E1C" w:rsidRDefault="00433379" w:rsidP="00AC7CBE">
      <w:pPr>
        <w:rPr>
          <w:rFonts w:ascii="Arial" w:hAnsi="Arial" w:cs="Arial"/>
          <w:lang w:val="en-US"/>
        </w:rPr>
      </w:pPr>
      <w:r w:rsidRPr="007F6E8D">
        <w:rPr>
          <w:rFonts w:ascii="Arial" w:hAnsi="Arial" w:cs="Arial"/>
          <w:noProof/>
          <w:lang w:val="en-US" w:bidi="ar-SA"/>
        </w:rPr>
        <w:drawing>
          <wp:anchor distT="0" distB="0" distL="114300" distR="114300" simplePos="0" relativeHeight="251660800" behindDoc="0" locked="0" layoutInCell="1" allowOverlap="1" wp14:anchorId="30663CA1" wp14:editId="00DA213B">
            <wp:simplePos x="0" y="0"/>
            <wp:positionH relativeFrom="margin">
              <wp:align>center</wp:align>
            </wp:positionH>
            <wp:positionV relativeFrom="paragraph">
              <wp:posOffset>6739</wp:posOffset>
            </wp:positionV>
            <wp:extent cx="3433843" cy="4496079"/>
            <wp:effectExtent l="0" t="0" r="0" b="0"/>
            <wp:wrapNone/>
            <wp:docPr id="1" name="Picture 1" descr="G:\Riset Kantor\Papper Project\Prediksi Tingkat Kekeruhan\JPG\loka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iset Kantor\Papper Project\Prediksi Tingkat Kekeruhan\JPG\lokasi.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33843" cy="44960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706691" w14:textId="77777777" w:rsidR="006B60B0" w:rsidRDefault="006B60B0" w:rsidP="00244144">
      <w:pPr>
        <w:pStyle w:val="BodyText"/>
        <w:ind w:firstLine="0"/>
        <w:rPr>
          <w:lang w:val="en-US"/>
        </w:rPr>
        <w:sectPr w:rsidR="006B60B0" w:rsidSect="006B60B0">
          <w:type w:val="continuous"/>
          <w:pgSz w:w="11906" w:h="16838" w:code="9"/>
          <w:pgMar w:top="1701" w:right="1134" w:bottom="1418" w:left="1701" w:header="850" w:footer="576" w:gutter="0"/>
          <w:cols w:space="284"/>
          <w:docGrid w:linePitch="360"/>
        </w:sectPr>
      </w:pPr>
    </w:p>
    <w:p w14:paraId="50AB02F2" w14:textId="7061FEC8" w:rsidR="00244144" w:rsidRDefault="00244144" w:rsidP="00244144">
      <w:pPr>
        <w:pStyle w:val="BodyText"/>
        <w:ind w:firstLine="0"/>
        <w:rPr>
          <w:lang w:val="en-US"/>
        </w:rPr>
      </w:pPr>
    </w:p>
    <w:p w14:paraId="4B9CE637" w14:textId="3DBB1301" w:rsidR="00244144" w:rsidRDefault="00244144" w:rsidP="00244144">
      <w:pPr>
        <w:pStyle w:val="BodyText"/>
        <w:ind w:firstLine="0"/>
        <w:rPr>
          <w:lang w:val="en-US"/>
        </w:rPr>
      </w:pPr>
    </w:p>
    <w:p w14:paraId="5D389FD3" w14:textId="311E43A5" w:rsidR="00244144" w:rsidRDefault="00244144" w:rsidP="00244144">
      <w:pPr>
        <w:pStyle w:val="BodyText"/>
        <w:ind w:firstLine="0"/>
        <w:rPr>
          <w:lang w:val="en-US"/>
        </w:rPr>
      </w:pPr>
    </w:p>
    <w:p w14:paraId="6058454E" w14:textId="3335A105" w:rsidR="00244144" w:rsidRDefault="00244144" w:rsidP="00244144">
      <w:pPr>
        <w:pStyle w:val="BodyText"/>
        <w:ind w:firstLine="0"/>
        <w:rPr>
          <w:lang w:val="en-US"/>
        </w:rPr>
      </w:pPr>
    </w:p>
    <w:p w14:paraId="3567B181" w14:textId="69B1CD9F" w:rsidR="00244144" w:rsidRDefault="00244144" w:rsidP="00244144">
      <w:pPr>
        <w:pStyle w:val="BodyText"/>
        <w:ind w:firstLine="0"/>
        <w:rPr>
          <w:lang w:val="en-US"/>
        </w:rPr>
      </w:pPr>
    </w:p>
    <w:p w14:paraId="6611787A" w14:textId="51489CA4" w:rsidR="00244144" w:rsidRDefault="00244144" w:rsidP="00244144">
      <w:pPr>
        <w:pStyle w:val="BodyText"/>
        <w:ind w:firstLine="0"/>
        <w:rPr>
          <w:lang w:val="en-US"/>
        </w:rPr>
      </w:pPr>
    </w:p>
    <w:p w14:paraId="4747DFA0" w14:textId="0673A952" w:rsidR="00244144" w:rsidRDefault="00244144" w:rsidP="00244144">
      <w:pPr>
        <w:pStyle w:val="BodyText"/>
        <w:ind w:firstLine="0"/>
        <w:rPr>
          <w:lang w:val="en-US"/>
        </w:rPr>
      </w:pPr>
    </w:p>
    <w:p w14:paraId="2B5AC7E8" w14:textId="479175DE" w:rsidR="00244144" w:rsidRDefault="00244144" w:rsidP="00244144">
      <w:pPr>
        <w:pStyle w:val="BodyText"/>
        <w:ind w:firstLine="0"/>
        <w:rPr>
          <w:lang w:val="en-US"/>
        </w:rPr>
      </w:pPr>
    </w:p>
    <w:p w14:paraId="2954BC35" w14:textId="77777777" w:rsidR="00F13BB3" w:rsidRDefault="00F13BB3" w:rsidP="00244144">
      <w:pPr>
        <w:pStyle w:val="BodyText"/>
        <w:ind w:firstLine="0"/>
        <w:rPr>
          <w:lang w:val="en-US"/>
        </w:rPr>
      </w:pPr>
    </w:p>
    <w:p w14:paraId="32C50F3A" w14:textId="77777777" w:rsidR="00F13BB3" w:rsidRDefault="00F13BB3" w:rsidP="00244144">
      <w:pPr>
        <w:pStyle w:val="BodyText"/>
        <w:ind w:firstLine="0"/>
        <w:rPr>
          <w:lang w:val="en-US"/>
        </w:rPr>
      </w:pPr>
    </w:p>
    <w:p w14:paraId="4CE5F2F8" w14:textId="77777777" w:rsidR="00F13BB3" w:rsidRDefault="00F13BB3" w:rsidP="00244144">
      <w:pPr>
        <w:pStyle w:val="BodyText"/>
        <w:ind w:firstLine="0"/>
        <w:rPr>
          <w:lang w:val="en-US"/>
        </w:rPr>
      </w:pPr>
    </w:p>
    <w:p w14:paraId="2CA6F833" w14:textId="77777777" w:rsidR="00F13BB3" w:rsidRDefault="00F13BB3" w:rsidP="00244144">
      <w:pPr>
        <w:pStyle w:val="BodyText"/>
        <w:ind w:firstLine="0"/>
        <w:rPr>
          <w:lang w:val="en-US"/>
        </w:rPr>
      </w:pPr>
    </w:p>
    <w:p w14:paraId="1C8C89C8" w14:textId="77777777" w:rsidR="00F13BB3" w:rsidRDefault="00F13BB3" w:rsidP="00244144">
      <w:pPr>
        <w:pStyle w:val="BodyText"/>
        <w:ind w:firstLine="0"/>
        <w:rPr>
          <w:lang w:val="en-US"/>
        </w:rPr>
      </w:pPr>
    </w:p>
    <w:p w14:paraId="568E7B8C" w14:textId="77777777" w:rsidR="00F13BB3" w:rsidRDefault="00F13BB3" w:rsidP="00244144">
      <w:pPr>
        <w:pStyle w:val="BodyText"/>
        <w:ind w:firstLine="0"/>
        <w:rPr>
          <w:lang w:val="en-US"/>
        </w:rPr>
      </w:pPr>
    </w:p>
    <w:p w14:paraId="7673BFEF" w14:textId="77777777" w:rsidR="00315FD2" w:rsidRDefault="00315FD2" w:rsidP="00244144">
      <w:pPr>
        <w:pStyle w:val="BodyText"/>
        <w:ind w:firstLine="0"/>
        <w:rPr>
          <w:lang w:val="en-US"/>
        </w:rPr>
      </w:pPr>
    </w:p>
    <w:p w14:paraId="7BB77769" w14:textId="77777777" w:rsidR="00315FD2" w:rsidRDefault="00315FD2" w:rsidP="00244144">
      <w:pPr>
        <w:pStyle w:val="BodyText"/>
        <w:ind w:firstLine="0"/>
        <w:rPr>
          <w:lang w:val="en-US"/>
        </w:rPr>
      </w:pPr>
    </w:p>
    <w:p w14:paraId="486D0090" w14:textId="77777777" w:rsidR="00315FD2" w:rsidRDefault="00315FD2" w:rsidP="00244144">
      <w:pPr>
        <w:pStyle w:val="BodyText"/>
        <w:ind w:firstLine="0"/>
        <w:rPr>
          <w:lang w:val="en-US"/>
        </w:rPr>
      </w:pPr>
    </w:p>
    <w:p w14:paraId="3C7CF9A3" w14:textId="060A3544" w:rsidR="00244144" w:rsidRDefault="00244144" w:rsidP="00244144">
      <w:pPr>
        <w:pStyle w:val="BodyText"/>
        <w:ind w:firstLine="0"/>
        <w:rPr>
          <w:lang w:val="en-US"/>
        </w:rPr>
      </w:pPr>
    </w:p>
    <w:p w14:paraId="4B397AF2" w14:textId="77777777" w:rsidR="00433379" w:rsidRDefault="00433379" w:rsidP="00244144">
      <w:pPr>
        <w:pStyle w:val="BodyText"/>
        <w:ind w:firstLine="0"/>
        <w:rPr>
          <w:lang w:val="en-US"/>
        </w:rPr>
      </w:pPr>
    </w:p>
    <w:p w14:paraId="772E7DB0" w14:textId="77777777" w:rsidR="00433379" w:rsidRDefault="00433379" w:rsidP="00244144">
      <w:pPr>
        <w:pStyle w:val="BodyText"/>
        <w:ind w:firstLine="0"/>
        <w:rPr>
          <w:lang w:val="en-US"/>
        </w:rPr>
      </w:pPr>
    </w:p>
    <w:p w14:paraId="4D98C432" w14:textId="77777777" w:rsidR="00433379" w:rsidRDefault="00433379" w:rsidP="00244144">
      <w:pPr>
        <w:pStyle w:val="BodyText"/>
        <w:ind w:firstLine="0"/>
        <w:rPr>
          <w:lang w:val="en-US"/>
        </w:rPr>
      </w:pPr>
    </w:p>
    <w:p w14:paraId="78AB845B" w14:textId="77777777" w:rsidR="00433379" w:rsidRDefault="00433379" w:rsidP="00244144">
      <w:pPr>
        <w:pStyle w:val="BodyText"/>
        <w:ind w:firstLine="0"/>
        <w:rPr>
          <w:lang w:val="en-US"/>
        </w:rPr>
      </w:pPr>
    </w:p>
    <w:p w14:paraId="6CBC3085" w14:textId="77777777" w:rsidR="006B60B0" w:rsidRDefault="006B60B0" w:rsidP="00244144">
      <w:pPr>
        <w:pStyle w:val="BodyText"/>
        <w:ind w:firstLine="0"/>
        <w:rPr>
          <w:lang w:val="en-US"/>
        </w:rPr>
      </w:pPr>
    </w:p>
    <w:p w14:paraId="2181C3D9" w14:textId="77777777" w:rsidR="00244144" w:rsidRDefault="00244144" w:rsidP="00244144">
      <w:pPr>
        <w:pStyle w:val="BodyText"/>
        <w:ind w:firstLine="0"/>
        <w:rPr>
          <w:lang w:val="en-US"/>
        </w:rPr>
      </w:pPr>
    </w:p>
    <w:p w14:paraId="32833C08" w14:textId="77777777" w:rsidR="00F96D1A" w:rsidRDefault="00F96D1A" w:rsidP="00244144">
      <w:pPr>
        <w:pStyle w:val="BodyText"/>
        <w:ind w:firstLine="0"/>
        <w:rPr>
          <w:lang w:val="en-US"/>
        </w:rPr>
      </w:pPr>
    </w:p>
    <w:p w14:paraId="6FA2C1F7" w14:textId="77777777" w:rsidR="00F96D1A" w:rsidRDefault="00F96D1A" w:rsidP="00244144">
      <w:pPr>
        <w:pStyle w:val="BodyText"/>
        <w:ind w:firstLine="0"/>
        <w:rPr>
          <w:lang w:val="en-US"/>
        </w:rPr>
      </w:pPr>
    </w:p>
    <w:p w14:paraId="51F8105F" w14:textId="77777777" w:rsidR="00F96D1A" w:rsidRDefault="00F96D1A" w:rsidP="00244144">
      <w:pPr>
        <w:pStyle w:val="BodyText"/>
        <w:ind w:firstLine="0"/>
        <w:rPr>
          <w:lang w:val="en-US"/>
        </w:rPr>
      </w:pPr>
    </w:p>
    <w:p w14:paraId="3498FF3A" w14:textId="77777777" w:rsidR="00F96D1A" w:rsidRDefault="00F96D1A" w:rsidP="00244144">
      <w:pPr>
        <w:pStyle w:val="BodyText"/>
        <w:ind w:firstLine="0"/>
        <w:rPr>
          <w:lang w:val="en-US"/>
        </w:rPr>
      </w:pPr>
    </w:p>
    <w:p w14:paraId="6C84316E" w14:textId="77777777" w:rsidR="00F96D1A" w:rsidRDefault="00F96D1A" w:rsidP="00244144">
      <w:pPr>
        <w:pStyle w:val="BodyText"/>
        <w:ind w:firstLine="0"/>
        <w:rPr>
          <w:lang w:val="en-US"/>
        </w:rPr>
      </w:pPr>
    </w:p>
    <w:p w14:paraId="26692F3D" w14:textId="77777777" w:rsidR="00F96D1A" w:rsidRDefault="00F96D1A" w:rsidP="00244144">
      <w:pPr>
        <w:pStyle w:val="BodyText"/>
        <w:ind w:firstLine="0"/>
        <w:rPr>
          <w:lang w:val="en-US"/>
        </w:rPr>
      </w:pPr>
    </w:p>
    <w:p w14:paraId="2C460EC1" w14:textId="77777777" w:rsidR="00F96D1A" w:rsidRDefault="00F96D1A" w:rsidP="00244144">
      <w:pPr>
        <w:pStyle w:val="BodyText"/>
        <w:ind w:firstLine="0"/>
        <w:rPr>
          <w:lang w:val="en-US"/>
        </w:rPr>
      </w:pPr>
    </w:p>
    <w:p w14:paraId="16B0C28E" w14:textId="77777777" w:rsidR="00F96D1A" w:rsidRDefault="00F96D1A" w:rsidP="00244144">
      <w:pPr>
        <w:pStyle w:val="BodyText"/>
        <w:ind w:firstLine="0"/>
        <w:rPr>
          <w:lang w:val="en-US"/>
        </w:rPr>
      </w:pPr>
    </w:p>
    <w:p w14:paraId="16247D28" w14:textId="77777777" w:rsidR="00F96D1A" w:rsidRDefault="00F96D1A" w:rsidP="00244144">
      <w:pPr>
        <w:pStyle w:val="BodyText"/>
        <w:ind w:firstLine="0"/>
        <w:rPr>
          <w:lang w:val="en-US"/>
        </w:rPr>
      </w:pPr>
    </w:p>
    <w:p w14:paraId="10E22A85" w14:textId="77777777" w:rsidR="00F96D1A" w:rsidRDefault="00F96D1A" w:rsidP="00244144">
      <w:pPr>
        <w:pStyle w:val="BodyText"/>
        <w:ind w:firstLine="0"/>
        <w:rPr>
          <w:lang w:val="en-US"/>
        </w:rPr>
      </w:pPr>
    </w:p>
    <w:p w14:paraId="4F85F2A1" w14:textId="77777777" w:rsidR="00F96D1A" w:rsidRDefault="00F96D1A" w:rsidP="00244144">
      <w:pPr>
        <w:pStyle w:val="BodyText"/>
        <w:ind w:firstLine="0"/>
        <w:rPr>
          <w:lang w:val="en-US"/>
        </w:rPr>
      </w:pPr>
    </w:p>
    <w:p w14:paraId="60B9DACF" w14:textId="77777777" w:rsidR="00F96D1A" w:rsidRDefault="00F96D1A" w:rsidP="00244144">
      <w:pPr>
        <w:pStyle w:val="BodyText"/>
        <w:ind w:firstLine="0"/>
        <w:rPr>
          <w:lang w:val="en-US"/>
        </w:rPr>
      </w:pPr>
    </w:p>
    <w:p w14:paraId="550C2C9C" w14:textId="77777777" w:rsidR="00F96D1A" w:rsidRDefault="00F96D1A" w:rsidP="00244144">
      <w:pPr>
        <w:pStyle w:val="BodyText"/>
        <w:ind w:firstLine="0"/>
        <w:rPr>
          <w:lang w:val="en-US"/>
        </w:rPr>
      </w:pPr>
    </w:p>
    <w:p w14:paraId="4F184EB6" w14:textId="77777777" w:rsidR="00F96D1A" w:rsidRDefault="00F96D1A" w:rsidP="00244144">
      <w:pPr>
        <w:pStyle w:val="BodyText"/>
        <w:ind w:firstLine="0"/>
        <w:rPr>
          <w:lang w:val="en-US"/>
        </w:rPr>
      </w:pPr>
    </w:p>
    <w:p w14:paraId="7290877D" w14:textId="77777777" w:rsidR="00F96D1A" w:rsidRDefault="00F96D1A" w:rsidP="00244144">
      <w:pPr>
        <w:pStyle w:val="BodyText"/>
        <w:ind w:firstLine="0"/>
        <w:rPr>
          <w:lang w:val="en-US"/>
        </w:rPr>
      </w:pPr>
    </w:p>
    <w:p w14:paraId="2DAAAB6A" w14:textId="77777777" w:rsidR="00F96D1A" w:rsidRDefault="00F96D1A" w:rsidP="00244144">
      <w:pPr>
        <w:pStyle w:val="BodyText"/>
        <w:ind w:firstLine="0"/>
        <w:rPr>
          <w:lang w:val="en-US"/>
        </w:rPr>
      </w:pPr>
    </w:p>
    <w:p w14:paraId="077ED5A8" w14:textId="77777777" w:rsidR="00F96D1A" w:rsidRDefault="00F96D1A" w:rsidP="00244144">
      <w:pPr>
        <w:pStyle w:val="BodyText"/>
        <w:ind w:firstLine="0"/>
        <w:rPr>
          <w:lang w:val="en-US"/>
        </w:rPr>
      </w:pPr>
    </w:p>
    <w:p w14:paraId="27D740D6" w14:textId="77777777" w:rsidR="00F96D1A" w:rsidRDefault="00F96D1A" w:rsidP="00244144">
      <w:pPr>
        <w:pStyle w:val="BodyText"/>
        <w:ind w:firstLine="0"/>
        <w:rPr>
          <w:lang w:val="en-US"/>
        </w:rPr>
      </w:pPr>
    </w:p>
    <w:p w14:paraId="07DF0B11" w14:textId="77777777" w:rsidR="00F96D1A" w:rsidRDefault="00F96D1A" w:rsidP="00244144">
      <w:pPr>
        <w:pStyle w:val="BodyText"/>
        <w:ind w:firstLine="0"/>
        <w:rPr>
          <w:lang w:val="en-US"/>
        </w:rPr>
      </w:pPr>
    </w:p>
    <w:p w14:paraId="12B83CEE" w14:textId="77777777" w:rsidR="00F96D1A" w:rsidRDefault="00F96D1A" w:rsidP="00244144">
      <w:pPr>
        <w:pStyle w:val="BodyText"/>
        <w:ind w:firstLine="0"/>
        <w:rPr>
          <w:lang w:val="en-US"/>
        </w:rPr>
      </w:pPr>
    </w:p>
    <w:p w14:paraId="41064151" w14:textId="77777777" w:rsidR="00F96D1A" w:rsidRDefault="00F96D1A" w:rsidP="00244144">
      <w:pPr>
        <w:pStyle w:val="BodyText"/>
        <w:ind w:firstLine="0"/>
        <w:rPr>
          <w:lang w:val="en-US"/>
        </w:rPr>
      </w:pPr>
    </w:p>
    <w:p w14:paraId="5F4B889D" w14:textId="77777777" w:rsidR="00F96D1A" w:rsidRDefault="00F96D1A" w:rsidP="00244144">
      <w:pPr>
        <w:pStyle w:val="BodyText"/>
        <w:ind w:firstLine="0"/>
        <w:jc w:val="center"/>
        <w:rPr>
          <w:rFonts w:asciiTheme="minorHAnsi" w:hAnsiTheme="minorHAnsi" w:cstheme="minorHAnsi"/>
          <w:b/>
        </w:rPr>
        <w:sectPr w:rsidR="00F96D1A" w:rsidSect="00733001">
          <w:type w:val="continuous"/>
          <w:pgSz w:w="11906" w:h="16838" w:code="9"/>
          <w:pgMar w:top="1701" w:right="1134" w:bottom="1418" w:left="1701" w:header="850" w:footer="576" w:gutter="0"/>
          <w:cols w:num="2" w:space="284"/>
          <w:docGrid w:linePitch="360"/>
        </w:sectPr>
      </w:pPr>
    </w:p>
    <w:p w14:paraId="19F8D526" w14:textId="77777777" w:rsidR="007D4661" w:rsidRDefault="007D4661" w:rsidP="007D4661">
      <w:pPr>
        <w:pStyle w:val="BodyText"/>
        <w:ind w:firstLine="0"/>
        <w:jc w:val="center"/>
        <w:rPr>
          <w:rFonts w:asciiTheme="minorHAnsi" w:hAnsiTheme="minorHAnsi" w:cstheme="minorHAnsi"/>
          <w:b/>
        </w:rPr>
      </w:pPr>
    </w:p>
    <w:p w14:paraId="6B04CEED" w14:textId="33BBBFDF" w:rsidR="00F96D1A" w:rsidRPr="007D4661" w:rsidRDefault="00244144" w:rsidP="007D4661">
      <w:pPr>
        <w:pStyle w:val="BodyText"/>
        <w:ind w:firstLine="0"/>
        <w:jc w:val="center"/>
        <w:rPr>
          <w:rFonts w:asciiTheme="minorHAnsi" w:hAnsiTheme="minorHAnsi" w:cstheme="minorHAnsi"/>
          <w:lang w:val="en-US"/>
        </w:rPr>
        <w:sectPr w:rsidR="00F96D1A" w:rsidRPr="007D4661" w:rsidSect="00F96D1A">
          <w:type w:val="continuous"/>
          <w:pgSz w:w="11906" w:h="16838" w:code="9"/>
          <w:pgMar w:top="1701" w:right="1134" w:bottom="1418" w:left="1701" w:header="850" w:footer="576" w:gutter="0"/>
          <w:cols w:space="284"/>
          <w:docGrid w:linePitch="360"/>
        </w:sectPr>
      </w:pPr>
      <w:r w:rsidRPr="00315FD2">
        <w:rPr>
          <w:rFonts w:asciiTheme="minorHAnsi" w:hAnsiTheme="minorHAnsi" w:cstheme="minorHAnsi"/>
          <w:b/>
        </w:rPr>
        <w:t>Gambar 1</w:t>
      </w:r>
      <w:r w:rsidRPr="00244144">
        <w:rPr>
          <w:rFonts w:asciiTheme="minorHAnsi" w:hAnsiTheme="minorHAnsi" w:cstheme="minorHAnsi"/>
        </w:rPr>
        <w:t>. Lokasi penelitian Waduk Jatiluhur</w:t>
      </w:r>
    </w:p>
    <w:p w14:paraId="70643111" w14:textId="5C77B076" w:rsidR="00AC7CBE" w:rsidRDefault="00AC7CBE" w:rsidP="00244144">
      <w:pPr>
        <w:pStyle w:val="BodyText"/>
        <w:ind w:firstLine="0"/>
        <w:rPr>
          <w:lang w:val="en-US"/>
        </w:rPr>
      </w:pPr>
    </w:p>
    <w:p w14:paraId="7BD704CA" w14:textId="77777777" w:rsidR="00F9681A" w:rsidRDefault="00F9681A" w:rsidP="006B60B0">
      <w:pPr>
        <w:pStyle w:val="BodyText"/>
        <w:ind w:firstLine="0"/>
        <w:rPr>
          <w:b/>
          <w:lang w:val="en-US"/>
        </w:rPr>
        <w:sectPr w:rsidR="00F9681A" w:rsidSect="00733001">
          <w:type w:val="continuous"/>
          <w:pgSz w:w="11906" w:h="16838" w:code="9"/>
          <w:pgMar w:top="1701" w:right="1134" w:bottom="1418" w:left="1701" w:header="850" w:footer="576" w:gutter="0"/>
          <w:cols w:num="2" w:space="284"/>
          <w:docGrid w:linePitch="360"/>
        </w:sectPr>
      </w:pPr>
    </w:p>
    <w:p w14:paraId="1484F73F" w14:textId="02DFA25D" w:rsidR="005B5FF6" w:rsidRPr="00F7336C" w:rsidRDefault="00F7336C" w:rsidP="00244144">
      <w:pPr>
        <w:pStyle w:val="BodyText"/>
        <w:ind w:firstLine="0"/>
        <w:rPr>
          <w:b/>
          <w:lang w:val="en-US"/>
        </w:rPr>
      </w:pPr>
      <w:proofErr w:type="spellStart"/>
      <w:r>
        <w:rPr>
          <w:b/>
          <w:lang w:val="en-US"/>
        </w:rPr>
        <w:lastRenderedPageBreak/>
        <w:t>Pengambilan</w:t>
      </w:r>
      <w:proofErr w:type="spellEnd"/>
      <w:r>
        <w:rPr>
          <w:b/>
          <w:lang w:val="en-US"/>
        </w:rPr>
        <w:t xml:space="preserve"> Data </w:t>
      </w:r>
      <w:proofErr w:type="spellStart"/>
      <w:r>
        <w:rPr>
          <w:b/>
          <w:lang w:val="en-US"/>
        </w:rPr>
        <w:t>Lapangan</w:t>
      </w:r>
      <w:proofErr w:type="spellEnd"/>
    </w:p>
    <w:p w14:paraId="59816B64" w14:textId="6DA68187" w:rsidR="00433379" w:rsidRDefault="00244144" w:rsidP="00433379">
      <w:pPr>
        <w:pStyle w:val="BodyText"/>
        <w:rPr>
          <w:rFonts w:cs="Arial"/>
          <w:lang w:val="en-US"/>
        </w:rPr>
      </w:pPr>
      <w:r w:rsidRPr="00244144">
        <w:rPr>
          <w:rFonts w:cs="Arial"/>
        </w:rPr>
        <w:t xml:space="preserve">Data </w:t>
      </w:r>
      <w:proofErr w:type="spellStart"/>
      <w:r w:rsidR="00315FD2">
        <w:rPr>
          <w:rFonts w:cs="Arial"/>
          <w:lang w:val="en-US"/>
        </w:rPr>
        <w:t>turbiditas</w:t>
      </w:r>
      <w:proofErr w:type="spellEnd"/>
      <w:r w:rsidRPr="00244144">
        <w:rPr>
          <w:rFonts w:cs="Arial"/>
        </w:rPr>
        <w:t xml:space="preserve"> diperoleh dari hasil pengukuran insitu dengan menggun</w:t>
      </w:r>
      <w:r w:rsidR="00B57E1C">
        <w:rPr>
          <w:rFonts w:cs="Arial"/>
        </w:rPr>
        <w:t xml:space="preserve">akan alat turbidi meter </w:t>
      </w:r>
      <w:r w:rsidRPr="00244144">
        <w:rPr>
          <w:rFonts w:cs="Arial"/>
        </w:rPr>
        <w:t xml:space="preserve">pada bulan Agustus 2020. </w:t>
      </w:r>
      <w:proofErr w:type="spellStart"/>
      <w:r w:rsidR="00433379">
        <w:rPr>
          <w:rFonts w:cs="Arial"/>
          <w:lang w:val="en-US"/>
        </w:rPr>
        <w:t>Hasil</w:t>
      </w:r>
      <w:proofErr w:type="spellEnd"/>
      <w:r w:rsidR="00433379">
        <w:rPr>
          <w:rFonts w:cs="Arial"/>
          <w:lang w:val="en-US"/>
        </w:rPr>
        <w:t xml:space="preserve"> </w:t>
      </w:r>
      <w:proofErr w:type="spellStart"/>
      <w:r w:rsidR="00433379">
        <w:rPr>
          <w:rFonts w:cs="Arial"/>
          <w:lang w:val="en-US"/>
        </w:rPr>
        <w:t>pengukuran</w:t>
      </w:r>
      <w:proofErr w:type="spellEnd"/>
      <w:r w:rsidR="00433379">
        <w:rPr>
          <w:rFonts w:cs="Arial"/>
          <w:lang w:val="en-US"/>
        </w:rPr>
        <w:t xml:space="preserve"> </w:t>
      </w:r>
      <w:proofErr w:type="spellStart"/>
      <w:r w:rsidR="00433379">
        <w:rPr>
          <w:rFonts w:cs="Arial"/>
          <w:lang w:val="en-US"/>
        </w:rPr>
        <w:t>lapangan</w:t>
      </w:r>
      <w:proofErr w:type="spellEnd"/>
      <w:r w:rsidR="00433379">
        <w:rPr>
          <w:rFonts w:cs="Arial"/>
          <w:lang w:val="en-US"/>
        </w:rPr>
        <w:t xml:space="preserve"> (</w:t>
      </w:r>
      <w:proofErr w:type="spellStart"/>
      <w:r w:rsidR="00433379">
        <w:rPr>
          <w:rFonts w:cs="Arial"/>
          <w:lang w:val="en-US"/>
        </w:rPr>
        <w:t>insitu</w:t>
      </w:r>
      <w:proofErr w:type="spellEnd"/>
      <w:r w:rsidR="00433379">
        <w:rPr>
          <w:rFonts w:cs="Arial"/>
          <w:lang w:val="en-US"/>
        </w:rPr>
        <w:t xml:space="preserve">) </w:t>
      </w:r>
      <w:r w:rsidR="00905B18">
        <w:rPr>
          <w:rFonts w:cs="Arial"/>
          <w:lang w:val="en-US"/>
        </w:rPr>
        <w:t>d</w:t>
      </w:r>
      <w:r w:rsidRPr="00244144">
        <w:rPr>
          <w:rFonts w:cs="Arial"/>
        </w:rPr>
        <w:t>iperoleh 25 titik pengambilan sampel yang terseba</w:t>
      </w:r>
      <w:r w:rsidR="00C0413E">
        <w:rPr>
          <w:rFonts w:cs="Arial"/>
        </w:rPr>
        <w:t>r di lokasi penelitian (Gambar 2</w:t>
      </w:r>
      <w:r w:rsidRPr="00244144">
        <w:rPr>
          <w:rFonts w:cs="Arial"/>
        </w:rPr>
        <w:t>).</w:t>
      </w:r>
      <w:r w:rsidR="00476E47">
        <w:rPr>
          <w:rFonts w:cs="Arial"/>
          <w:lang w:val="en-US"/>
        </w:rPr>
        <w:t xml:space="preserve"> </w:t>
      </w:r>
      <w:proofErr w:type="spellStart"/>
      <w:r w:rsidR="00476E47">
        <w:rPr>
          <w:rFonts w:cs="Arial"/>
          <w:lang w:val="en-US"/>
        </w:rPr>
        <w:t>Disamping</w:t>
      </w:r>
      <w:proofErr w:type="spellEnd"/>
      <w:r w:rsidR="00476E47">
        <w:rPr>
          <w:rFonts w:cs="Arial"/>
          <w:lang w:val="en-US"/>
        </w:rPr>
        <w:t xml:space="preserve"> </w:t>
      </w:r>
      <w:proofErr w:type="spellStart"/>
      <w:r w:rsidR="00476E47">
        <w:rPr>
          <w:rFonts w:cs="Arial"/>
          <w:lang w:val="en-US"/>
        </w:rPr>
        <w:t>mencatat</w:t>
      </w:r>
      <w:proofErr w:type="spellEnd"/>
      <w:r w:rsidR="00476E47">
        <w:rPr>
          <w:rFonts w:cs="Arial"/>
          <w:lang w:val="en-US"/>
        </w:rPr>
        <w:t xml:space="preserve"> </w:t>
      </w:r>
      <w:proofErr w:type="spellStart"/>
      <w:r w:rsidR="00476E47">
        <w:rPr>
          <w:rFonts w:cs="Arial"/>
          <w:lang w:val="en-US"/>
        </w:rPr>
        <w:t>hasil</w:t>
      </w:r>
      <w:proofErr w:type="spellEnd"/>
      <w:r w:rsidR="00476E47">
        <w:rPr>
          <w:rFonts w:cs="Arial"/>
          <w:lang w:val="en-US"/>
        </w:rPr>
        <w:t xml:space="preserve"> </w:t>
      </w:r>
      <w:proofErr w:type="spellStart"/>
      <w:r w:rsidR="00476E47">
        <w:rPr>
          <w:rFonts w:cs="Arial"/>
          <w:lang w:val="en-US"/>
        </w:rPr>
        <w:t>pengukuran</w:t>
      </w:r>
      <w:proofErr w:type="spellEnd"/>
      <w:r w:rsidR="00476E47">
        <w:rPr>
          <w:rFonts w:cs="Arial"/>
          <w:lang w:val="en-US"/>
        </w:rPr>
        <w:t xml:space="preserve"> </w:t>
      </w:r>
      <w:proofErr w:type="spellStart"/>
      <w:r w:rsidR="00476E47">
        <w:rPr>
          <w:rFonts w:cs="Arial"/>
          <w:lang w:val="en-US"/>
        </w:rPr>
        <w:t>dari</w:t>
      </w:r>
      <w:proofErr w:type="spellEnd"/>
      <w:r w:rsidR="00476E47">
        <w:rPr>
          <w:rFonts w:cs="Arial"/>
          <w:lang w:val="en-US"/>
        </w:rPr>
        <w:t xml:space="preserve"> </w:t>
      </w:r>
      <w:proofErr w:type="spellStart"/>
      <w:r w:rsidR="00476E47">
        <w:rPr>
          <w:rFonts w:cs="Arial"/>
          <w:lang w:val="en-US"/>
        </w:rPr>
        <w:t>turbidi</w:t>
      </w:r>
      <w:proofErr w:type="spellEnd"/>
      <w:r w:rsidR="00476E47">
        <w:rPr>
          <w:rFonts w:cs="Arial"/>
          <w:lang w:val="en-US"/>
        </w:rPr>
        <w:t xml:space="preserve"> meter, </w:t>
      </w:r>
      <w:proofErr w:type="spellStart"/>
      <w:r w:rsidR="00433379">
        <w:rPr>
          <w:rFonts w:cs="Arial"/>
          <w:lang w:val="en-US"/>
        </w:rPr>
        <w:t>dilakukan</w:t>
      </w:r>
      <w:proofErr w:type="spellEnd"/>
      <w:r w:rsidR="00476E47">
        <w:rPr>
          <w:rFonts w:cs="Arial"/>
          <w:lang w:val="en-US"/>
        </w:rPr>
        <w:t xml:space="preserve"> </w:t>
      </w:r>
      <w:proofErr w:type="spellStart"/>
      <w:r w:rsidR="00476E47">
        <w:rPr>
          <w:rFonts w:cs="Arial"/>
          <w:lang w:val="en-US"/>
        </w:rPr>
        <w:t>juga</w:t>
      </w:r>
      <w:proofErr w:type="spellEnd"/>
      <w:r w:rsidR="00476E47">
        <w:rPr>
          <w:rFonts w:cs="Arial"/>
          <w:lang w:val="en-US"/>
        </w:rPr>
        <w:t xml:space="preserve"> </w:t>
      </w:r>
      <w:proofErr w:type="spellStart"/>
      <w:r w:rsidR="00433379">
        <w:rPr>
          <w:rFonts w:cs="Arial"/>
          <w:lang w:val="en-US"/>
        </w:rPr>
        <w:t>pencatatan</w:t>
      </w:r>
      <w:proofErr w:type="spellEnd"/>
      <w:r w:rsidR="00433379">
        <w:rPr>
          <w:rFonts w:cs="Arial"/>
          <w:lang w:val="en-US"/>
        </w:rPr>
        <w:t xml:space="preserve"> </w:t>
      </w:r>
      <w:proofErr w:type="spellStart"/>
      <w:r w:rsidR="00476E47">
        <w:rPr>
          <w:rFonts w:cs="Arial"/>
          <w:lang w:val="en-US"/>
        </w:rPr>
        <w:t>posisi</w:t>
      </w:r>
      <w:proofErr w:type="spellEnd"/>
      <w:r w:rsidR="00476E47">
        <w:rPr>
          <w:rFonts w:cs="Arial"/>
          <w:lang w:val="en-US"/>
        </w:rPr>
        <w:t xml:space="preserve"> </w:t>
      </w:r>
      <w:proofErr w:type="spellStart"/>
      <w:r w:rsidR="00476E47">
        <w:rPr>
          <w:rFonts w:cs="Arial"/>
          <w:lang w:val="en-US"/>
        </w:rPr>
        <w:t>geografis</w:t>
      </w:r>
      <w:proofErr w:type="spellEnd"/>
      <w:r w:rsidR="00476E47">
        <w:rPr>
          <w:rFonts w:cs="Arial"/>
          <w:lang w:val="en-US"/>
        </w:rPr>
        <w:t xml:space="preserve"> </w:t>
      </w:r>
      <w:proofErr w:type="spellStart"/>
      <w:r w:rsidR="00433379">
        <w:rPr>
          <w:rFonts w:cs="Arial"/>
          <w:lang w:val="en-US"/>
        </w:rPr>
        <w:t>titik</w:t>
      </w:r>
      <w:proofErr w:type="spellEnd"/>
      <w:r w:rsidR="00433379">
        <w:rPr>
          <w:rFonts w:cs="Arial"/>
          <w:lang w:val="en-US"/>
        </w:rPr>
        <w:t xml:space="preserve"> </w:t>
      </w:r>
      <w:proofErr w:type="spellStart"/>
      <w:r w:rsidR="00476E47">
        <w:rPr>
          <w:rFonts w:cs="Arial"/>
          <w:lang w:val="en-US"/>
        </w:rPr>
        <w:t>lokasi</w:t>
      </w:r>
      <w:proofErr w:type="spellEnd"/>
      <w:r w:rsidR="00476E47">
        <w:rPr>
          <w:rFonts w:cs="Arial"/>
          <w:lang w:val="en-US"/>
        </w:rPr>
        <w:t xml:space="preserve"> </w:t>
      </w:r>
      <w:proofErr w:type="spellStart"/>
      <w:r w:rsidR="00476E47">
        <w:rPr>
          <w:rFonts w:cs="Arial"/>
          <w:lang w:val="en-US"/>
        </w:rPr>
        <w:t>pengukuran</w:t>
      </w:r>
      <w:proofErr w:type="spellEnd"/>
      <w:r w:rsidR="00476E47">
        <w:rPr>
          <w:rFonts w:cs="Arial"/>
          <w:lang w:val="en-US"/>
        </w:rPr>
        <w:t xml:space="preserve"> </w:t>
      </w:r>
      <w:proofErr w:type="spellStart"/>
      <w:r w:rsidR="00476E47">
        <w:rPr>
          <w:rFonts w:cs="Arial"/>
          <w:lang w:val="en-US"/>
        </w:rPr>
        <w:t>dengan</w:t>
      </w:r>
      <w:proofErr w:type="spellEnd"/>
      <w:r w:rsidR="00476E47">
        <w:rPr>
          <w:rFonts w:cs="Arial"/>
          <w:lang w:val="en-US"/>
        </w:rPr>
        <w:t xml:space="preserve"> </w:t>
      </w:r>
      <w:proofErr w:type="spellStart"/>
      <w:r w:rsidR="00476E47">
        <w:rPr>
          <w:rFonts w:cs="Arial"/>
          <w:lang w:val="en-US"/>
        </w:rPr>
        <w:t>menggunakan</w:t>
      </w:r>
      <w:proofErr w:type="spellEnd"/>
      <w:r w:rsidR="00476E47">
        <w:rPr>
          <w:rFonts w:cs="Arial"/>
          <w:lang w:val="en-US"/>
        </w:rPr>
        <w:t xml:space="preserve"> </w:t>
      </w:r>
      <w:r w:rsidR="00476E47" w:rsidRPr="00476E47">
        <w:rPr>
          <w:rFonts w:cs="Arial"/>
          <w:i/>
          <w:lang w:val="en-US"/>
        </w:rPr>
        <w:t>Global Positioning System</w:t>
      </w:r>
      <w:r w:rsidR="00476E47">
        <w:rPr>
          <w:rFonts w:cs="Arial"/>
          <w:lang w:val="en-US"/>
        </w:rPr>
        <w:t xml:space="preserve"> (GPS). </w:t>
      </w:r>
      <w:r w:rsidR="00433379">
        <w:rPr>
          <w:rFonts w:cs="Arial"/>
          <w:lang w:val="en-US"/>
        </w:rPr>
        <w:t xml:space="preserve">Data </w:t>
      </w:r>
      <w:proofErr w:type="spellStart"/>
      <w:r w:rsidR="00433379">
        <w:rPr>
          <w:rFonts w:cs="Arial"/>
          <w:lang w:val="en-US"/>
        </w:rPr>
        <w:t>p</w:t>
      </w:r>
      <w:r w:rsidR="00476E47">
        <w:rPr>
          <w:rFonts w:cs="Arial"/>
          <w:lang w:val="en-US"/>
        </w:rPr>
        <w:t>osisi</w:t>
      </w:r>
      <w:proofErr w:type="spellEnd"/>
      <w:r w:rsidR="00476E47">
        <w:rPr>
          <w:rFonts w:cs="Arial"/>
          <w:lang w:val="en-US"/>
        </w:rPr>
        <w:t xml:space="preserve"> </w:t>
      </w:r>
      <w:proofErr w:type="spellStart"/>
      <w:r w:rsidR="00476E47">
        <w:rPr>
          <w:rFonts w:cs="Arial"/>
          <w:lang w:val="en-US"/>
        </w:rPr>
        <w:t>geografis</w:t>
      </w:r>
      <w:proofErr w:type="spellEnd"/>
      <w:r w:rsidR="00476E47">
        <w:rPr>
          <w:rFonts w:cs="Arial"/>
          <w:lang w:val="en-US"/>
        </w:rPr>
        <w:t xml:space="preserve"> </w:t>
      </w:r>
      <w:proofErr w:type="spellStart"/>
      <w:r w:rsidR="00476E47">
        <w:rPr>
          <w:rFonts w:cs="Arial"/>
          <w:lang w:val="en-US"/>
        </w:rPr>
        <w:t>tersebut</w:t>
      </w:r>
      <w:proofErr w:type="spellEnd"/>
      <w:r w:rsidR="00476E47">
        <w:rPr>
          <w:rFonts w:cs="Arial"/>
          <w:lang w:val="en-US"/>
        </w:rPr>
        <w:t xml:space="preserve"> </w:t>
      </w:r>
      <w:proofErr w:type="spellStart"/>
      <w:r w:rsidR="00476E47">
        <w:rPr>
          <w:rFonts w:cs="Arial"/>
          <w:lang w:val="en-US"/>
        </w:rPr>
        <w:t>nantinya</w:t>
      </w:r>
      <w:proofErr w:type="spellEnd"/>
      <w:r w:rsidR="00476E47">
        <w:rPr>
          <w:rFonts w:cs="Arial"/>
          <w:lang w:val="en-US"/>
        </w:rPr>
        <w:t xml:space="preserve"> </w:t>
      </w:r>
      <w:proofErr w:type="spellStart"/>
      <w:proofErr w:type="gramStart"/>
      <w:r w:rsidR="00476E47">
        <w:rPr>
          <w:rFonts w:cs="Arial"/>
          <w:lang w:val="en-US"/>
        </w:rPr>
        <w:t>akan</w:t>
      </w:r>
      <w:proofErr w:type="spellEnd"/>
      <w:proofErr w:type="gramEnd"/>
      <w:r w:rsidR="00476E47">
        <w:rPr>
          <w:rFonts w:cs="Arial"/>
          <w:lang w:val="en-US"/>
        </w:rPr>
        <w:t xml:space="preserve"> </w:t>
      </w:r>
      <w:proofErr w:type="spellStart"/>
      <w:r w:rsidR="00476E47">
        <w:rPr>
          <w:rFonts w:cs="Arial"/>
          <w:lang w:val="en-US"/>
        </w:rPr>
        <w:t>digunaka</w:t>
      </w:r>
      <w:r w:rsidR="00433379">
        <w:rPr>
          <w:rFonts w:cs="Arial"/>
          <w:lang w:val="en-US"/>
        </w:rPr>
        <w:t>n</w:t>
      </w:r>
      <w:proofErr w:type="spellEnd"/>
      <w:r w:rsidR="00433379">
        <w:rPr>
          <w:rFonts w:cs="Arial"/>
          <w:lang w:val="en-US"/>
        </w:rPr>
        <w:t xml:space="preserve"> </w:t>
      </w:r>
      <w:proofErr w:type="spellStart"/>
      <w:r w:rsidR="00433379">
        <w:rPr>
          <w:rFonts w:cs="Arial"/>
          <w:lang w:val="en-US"/>
        </w:rPr>
        <w:t>untuk</w:t>
      </w:r>
      <w:proofErr w:type="spellEnd"/>
      <w:r w:rsidR="00433379">
        <w:rPr>
          <w:rFonts w:cs="Arial"/>
          <w:lang w:val="en-US"/>
        </w:rPr>
        <w:t xml:space="preserve"> </w:t>
      </w:r>
      <w:proofErr w:type="spellStart"/>
      <w:r w:rsidR="00433379">
        <w:rPr>
          <w:rFonts w:cs="Arial"/>
          <w:lang w:val="en-US"/>
        </w:rPr>
        <w:t>mengekstrak</w:t>
      </w:r>
      <w:proofErr w:type="spellEnd"/>
      <w:r w:rsidR="00433379">
        <w:rPr>
          <w:rFonts w:cs="Arial"/>
          <w:lang w:val="en-US"/>
        </w:rPr>
        <w:t xml:space="preserve"> </w:t>
      </w:r>
      <w:proofErr w:type="spellStart"/>
      <w:r w:rsidR="00433379">
        <w:rPr>
          <w:rFonts w:cs="Arial"/>
          <w:lang w:val="en-US"/>
        </w:rPr>
        <w:t>nilai</w:t>
      </w:r>
      <w:proofErr w:type="spellEnd"/>
      <w:r w:rsidR="00433379">
        <w:rPr>
          <w:rFonts w:cs="Arial"/>
          <w:lang w:val="en-US"/>
        </w:rPr>
        <w:t xml:space="preserve"> </w:t>
      </w:r>
      <w:proofErr w:type="spellStart"/>
      <w:r w:rsidR="00433379">
        <w:rPr>
          <w:rFonts w:cs="Arial"/>
          <w:lang w:val="en-US"/>
        </w:rPr>
        <w:t>reflek</w:t>
      </w:r>
      <w:r w:rsidR="00476E47">
        <w:rPr>
          <w:rFonts w:cs="Arial"/>
          <w:lang w:val="en-US"/>
        </w:rPr>
        <w:t>tansi</w:t>
      </w:r>
      <w:proofErr w:type="spellEnd"/>
      <w:r w:rsidR="00476E47">
        <w:rPr>
          <w:rFonts w:cs="Arial"/>
          <w:lang w:val="en-US"/>
        </w:rPr>
        <w:t xml:space="preserve"> </w:t>
      </w:r>
      <w:proofErr w:type="spellStart"/>
      <w:r w:rsidR="00476E47">
        <w:rPr>
          <w:rFonts w:cs="Arial"/>
          <w:lang w:val="en-US"/>
        </w:rPr>
        <w:t>dari</w:t>
      </w:r>
      <w:proofErr w:type="spellEnd"/>
      <w:r w:rsidR="00476E47">
        <w:rPr>
          <w:rFonts w:cs="Arial"/>
          <w:lang w:val="en-US"/>
        </w:rPr>
        <w:t xml:space="preserve"> </w:t>
      </w:r>
    </w:p>
    <w:p w14:paraId="3DE92049" w14:textId="77777777" w:rsidR="00433379" w:rsidRDefault="00433379" w:rsidP="00433379">
      <w:pPr>
        <w:pStyle w:val="BodyText"/>
        <w:ind w:firstLine="0"/>
        <w:rPr>
          <w:rFonts w:cs="Arial"/>
          <w:lang w:val="en-US"/>
        </w:rPr>
      </w:pPr>
    </w:p>
    <w:p w14:paraId="33885D3F" w14:textId="28F691E0" w:rsidR="00433379" w:rsidRDefault="00433379" w:rsidP="00433379">
      <w:pPr>
        <w:pStyle w:val="BodyText"/>
        <w:ind w:firstLine="0"/>
        <w:rPr>
          <w:rFonts w:cs="Arial"/>
          <w:lang w:val="en-US"/>
        </w:rPr>
      </w:pPr>
    </w:p>
    <w:p w14:paraId="116E13BB" w14:textId="09B1FD30" w:rsidR="00433379" w:rsidRDefault="00433379" w:rsidP="00433379">
      <w:pPr>
        <w:pStyle w:val="BodyText"/>
        <w:ind w:firstLine="0"/>
        <w:rPr>
          <w:rFonts w:cs="Arial"/>
          <w:lang w:val="en-US"/>
        </w:rPr>
      </w:pPr>
    </w:p>
    <w:p w14:paraId="46F7983E" w14:textId="4C9F2D8B" w:rsidR="00433379" w:rsidRDefault="00433379" w:rsidP="00433379">
      <w:pPr>
        <w:pStyle w:val="BodyText"/>
        <w:ind w:firstLine="0"/>
        <w:rPr>
          <w:rFonts w:cs="Arial"/>
          <w:lang w:val="en-US"/>
        </w:rPr>
      </w:pPr>
    </w:p>
    <w:p w14:paraId="56B911D7" w14:textId="652931B3" w:rsidR="006B60B0" w:rsidRPr="00476E47" w:rsidRDefault="00476E47" w:rsidP="00433379">
      <w:pPr>
        <w:pStyle w:val="BodyText"/>
        <w:ind w:firstLine="0"/>
        <w:rPr>
          <w:rFonts w:cs="Arial"/>
          <w:lang w:val="en-US"/>
        </w:rPr>
      </w:pPr>
      <w:proofErr w:type="spellStart"/>
      <w:proofErr w:type="gramStart"/>
      <w:r>
        <w:rPr>
          <w:rFonts w:cs="Arial"/>
          <w:lang w:val="en-US"/>
        </w:rPr>
        <w:t>citra</w:t>
      </w:r>
      <w:proofErr w:type="spellEnd"/>
      <w:proofErr w:type="gramEnd"/>
      <w:r>
        <w:rPr>
          <w:rFonts w:cs="Arial"/>
          <w:lang w:val="en-US"/>
        </w:rPr>
        <w:t xml:space="preserve"> </w:t>
      </w:r>
      <w:proofErr w:type="spellStart"/>
      <w:r>
        <w:rPr>
          <w:rFonts w:cs="Arial"/>
          <w:lang w:val="en-US"/>
        </w:rPr>
        <w:t>satelit</w:t>
      </w:r>
      <w:proofErr w:type="spellEnd"/>
      <w:r>
        <w:rPr>
          <w:rFonts w:cs="Arial"/>
          <w:lang w:val="en-US"/>
        </w:rPr>
        <w:t xml:space="preserve"> yang </w:t>
      </w:r>
      <w:proofErr w:type="spellStart"/>
      <w:r>
        <w:rPr>
          <w:rFonts w:cs="Arial"/>
          <w:lang w:val="en-US"/>
        </w:rPr>
        <w:t>akan</w:t>
      </w:r>
      <w:proofErr w:type="spellEnd"/>
      <w:r>
        <w:rPr>
          <w:rFonts w:cs="Arial"/>
          <w:lang w:val="en-US"/>
        </w:rPr>
        <w:t xml:space="preserve"> </w:t>
      </w:r>
      <w:proofErr w:type="spellStart"/>
      <w:r>
        <w:rPr>
          <w:rFonts w:cs="Arial"/>
          <w:lang w:val="en-US"/>
        </w:rPr>
        <w:t>digunakan</w:t>
      </w:r>
      <w:proofErr w:type="spellEnd"/>
      <w:r>
        <w:rPr>
          <w:rFonts w:cs="Arial"/>
          <w:lang w:val="en-US"/>
        </w:rPr>
        <w:t xml:space="preserve"> </w:t>
      </w:r>
      <w:proofErr w:type="spellStart"/>
      <w:r>
        <w:rPr>
          <w:rFonts w:cs="Arial"/>
          <w:lang w:val="en-US"/>
        </w:rPr>
        <w:t>untuk</w:t>
      </w:r>
      <w:proofErr w:type="spellEnd"/>
      <w:r>
        <w:rPr>
          <w:rFonts w:cs="Arial"/>
          <w:lang w:val="en-US"/>
        </w:rPr>
        <w:t xml:space="preserve"> </w:t>
      </w:r>
      <w:proofErr w:type="spellStart"/>
      <w:r>
        <w:rPr>
          <w:rFonts w:cs="Arial"/>
          <w:lang w:val="en-US"/>
        </w:rPr>
        <w:t>memprediksi</w:t>
      </w:r>
      <w:proofErr w:type="spellEnd"/>
      <w:r>
        <w:rPr>
          <w:rFonts w:cs="Arial"/>
          <w:lang w:val="en-US"/>
        </w:rPr>
        <w:t xml:space="preserve"> </w:t>
      </w:r>
      <w:proofErr w:type="spellStart"/>
      <w:r>
        <w:rPr>
          <w:rFonts w:cs="Arial"/>
          <w:lang w:val="en-US"/>
        </w:rPr>
        <w:t>tingkat</w:t>
      </w:r>
      <w:proofErr w:type="spellEnd"/>
      <w:r>
        <w:rPr>
          <w:rFonts w:cs="Arial"/>
          <w:lang w:val="en-US"/>
        </w:rPr>
        <w:t xml:space="preserve"> </w:t>
      </w:r>
      <w:proofErr w:type="spellStart"/>
      <w:r>
        <w:rPr>
          <w:rFonts w:cs="Arial"/>
          <w:lang w:val="en-US"/>
        </w:rPr>
        <w:t>kekeruhan</w:t>
      </w:r>
      <w:proofErr w:type="spellEnd"/>
      <w:r>
        <w:rPr>
          <w:rFonts w:cs="Arial"/>
          <w:lang w:val="en-US"/>
        </w:rPr>
        <w:t xml:space="preserve"> di </w:t>
      </w:r>
      <w:proofErr w:type="spellStart"/>
      <w:r>
        <w:rPr>
          <w:rFonts w:cs="Arial"/>
          <w:lang w:val="en-US"/>
        </w:rPr>
        <w:t>lokasi</w:t>
      </w:r>
      <w:proofErr w:type="spellEnd"/>
      <w:r>
        <w:rPr>
          <w:rFonts w:cs="Arial"/>
          <w:lang w:val="en-US"/>
        </w:rPr>
        <w:t xml:space="preserve"> </w:t>
      </w:r>
      <w:proofErr w:type="spellStart"/>
      <w:r>
        <w:rPr>
          <w:rFonts w:cs="Arial"/>
          <w:lang w:val="en-US"/>
        </w:rPr>
        <w:t>penelitian</w:t>
      </w:r>
      <w:proofErr w:type="spellEnd"/>
      <w:r>
        <w:rPr>
          <w:rFonts w:cs="Arial"/>
          <w:lang w:val="en-US"/>
        </w:rPr>
        <w:t xml:space="preserve">. </w:t>
      </w:r>
      <w:proofErr w:type="spellStart"/>
      <w:r>
        <w:rPr>
          <w:rFonts w:cs="Arial"/>
          <w:lang w:val="en-US"/>
        </w:rPr>
        <w:t>Sehingga</w:t>
      </w:r>
      <w:proofErr w:type="spellEnd"/>
      <w:r>
        <w:rPr>
          <w:rFonts w:cs="Arial"/>
          <w:lang w:val="en-US"/>
        </w:rPr>
        <w:t xml:space="preserve"> </w:t>
      </w:r>
      <w:proofErr w:type="spellStart"/>
      <w:r>
        <w:rPr>
          <w:rFonts w:cs="Arial"/>
          <w:lang w:val="en-US"/>
        </w:rPr>
        <w:t>diperoleh</w:t>
      </w:r>
      <w:proofErr w:type="spellEnd"/>
      <w:r>
        <w:rPr>
          <w:rFonts w:cs="Arial"/>
          <w:lang w:val="en-US"/>
        </w:rPr>
        <w:t xml:space="preserve"> </w:t>
      </w:r>
      <w:proofErr w:type="spellStart"/>
      <w:r>
        <w:rPr>
          <w:rFonts w:cs="Arial"/>
          <w:lang w:val="en-US"/>
        </w:rPr>
        <w:t>pasangan</w:t>
      </w:r>
      <w:proofErr w:type="spellEnd"/>
      <w:r>
        <w:rPr>
          <w:rFonts w:cs="Arial"/>
          <w:lang w:val="en-US"/>
        </w:rPr>
        <w:t xml:space="preserve"> data </w:t>
      </w:r>
      <w:proofErr w:type="spellStart"/>
      <w:r>
        <w:rPr>
          <w:rFonts w:cs="Arial"/>
          <w:lang w:val="en-US"/>
        </w:rPr>
        <w:t>turbiditas</w:t>
      </w:r>
      <w:proofErr w:type="spellEnd"/>
      <w:r>
        <w:rPr>
          <w:rFonts w:cs="Arial"/>
          <w:lang w:val="en-US"/>
        </w:rPr>
        <w:t xml:space="preserve"> </w:t>
      </w:r>
      <w:proofErr w:type="spellStart"/>
      <w:r>
        <w:rPr>
          <w:rFonts w:cs="Arial"/>
          <w:lang w:val="en-US"/>
        </w:rPr>
        <w:t>dengan</w:t>
      </w:r>
      <w:proofErr w:type="spellEnd"/>
      <w:r>
        <w:rPr>
          <w:rFonts w:cs="Arial"/>
          <w:lang w:val="en-US"/>
        </w:rPr>
        <w:t xml:space="preserve"> </w:t>
      </w:r>
      <w:proofErr w:type="spellStart"/>
      <w:r>
        <w:rPr>
          <w:rFonts w:cs="Arial"/>
          <w:lang w:val="en-US"/>
        </w:rPr>
        <w:t>nilai</w:t>
      </w:r>
      <w:proofErr w:type="spellEnd"/>
      <w:r>
        <w:rPr>
          <w:rFonts w:cs="Arial"/>
          <w:lang w:val="en-US"/>
        </w:rPr>
        <w:t xml:space="preserve"> </w:t>
      </w:r>
      <w:proofErr w:type="spellStart"/>
      <w:r>
        <w:rPr>
          <w:rFonts w:cs="Arial"/>
          <w:lang w:val="en-US"/>
        </w:rPr>
        <w:t>re</w:t>
      </w:r>
      <w:r w:rsidR="003237B7">
        <w:rPr>
          <w:rFonts w:cs="Arial"/>
          <w:lang w:val="en-US"/>
        </w:rPr>
        <w:t>flek</w:t>
      </w:r>
      <w:r>
        <w:rPr>
          <w:rFonts w:cs="Arial"/>
          <w:lang w:val="en-US"/>
        </w:rPr>
        <w:t>tansi</w:t>
      </w:r>
      <w:proofErr w:type="spellEnd"/>
      <w:r>
        <w:rPr>
          <w:rFonts w:cs="Arial"/>
          <w:lang w:val="en-US"/>
        </w:rPr>
        <w:t xml:space="preserve"> </w:t>
      </w:r>
      <w:proofErr w:type="spellStart"/>
      <w:r>
        <w:rPr>
          <w:rFonts w:cs="Arial"/>
          <w:lang w:val="en-US"/>
        </w:rPr>
        <w:t>dari</w:t>
      </w:r>
      <w:proofErr w:type="spellEnd"/>
      <w:r>
        <w:rPr>
          <w:rFonts w:cs="Arial"/>
          <w:lang w:val="en-US"/>
        </w:rPr>
        <w:t xml:space="preserve"> </w:t>
      </w:r>
      <w:proofErr w:type="spellStart"/>
      <w:r>
        <w:rPr>
          <w:rFonts w:cs="Arial"/>
          <w:lang w:val="en-US"/>
        </w:rPr>
        <w:t>citra</w:t>
      </w:r>
      <w:proofErr w:type="spellEnd"/>
      <w:r>
        <w:rPr>
          <w:rFonts w:cs="Arial"/>
          <w:lang w:val="en-US"/>
        </w:rPr>
        <w:t xml:space="preserve"> yang </w:t>
      </w:r>
      <w:proofErr w:type="spellStart"/>
      <w:r>
        <w:rPr>
          <w:rFonts w:cs="Arial"/>
          <w:lang w:val="en-US"/>
        </w:rPr>
        <w:t>digunakan</w:t>
      </w:r>
      <w:proofErr w:type="spellEnd"/>
      <w:r>
        <w:rPr>
          <w:rFonts w:cs="Arial"/>
          <w:lang w:val="en-US"/>
        </w:rPr>
        <w:t>.</w:t>
      </w:r>
      <w:r w:rsidR="00244144" w:rsidRPr="00244144">
        <w:rPr>
          <w:rFonts w:cs="Arial"/>
        </w:rPr>
        <w:t xml:space="preserve"> </w:t>
      </w:r>
    </w:p>
    <w:p w14:paraId="4B0C24FE" w14:textId="77777777" w:rsidR="006B60B0" w:rsidRDefault="006B60B0" w:rsidP="006B60B0">
      <w:pPr>
        <w:pStyle w:val="BodyText"/>
        <w:ind w:firstLine="426"/>
        <w:rPr>
          <w:rFonts w:cs="Arial"/>
        </w:rPr>
      </w:pPr>
    </w:p>
    <w:p w14:paraId="0280EC7F" w14:textId="77777777" w:rsidR="007D4661" w:rsidRDefault="007D4661" w:rsidP="006B60B0">
      <w:pPr>
        <w:pStyle w:val="BodyText"/>
        <w:ind w:firstLine="426"/>
        <w:rPr>
          <w:rFonts w:cs="Arial"/>
        </w:rPr>
      </w:pPr>
    </w:p>
    <w:p w14:paraId="26FD85C7" w14:textId="77777777" w:rsidR="007D4661" w:rsidRDefault="007D4661" w:rsidP="006B60B0">
      <w:pPr>
        <w:pStyle w:val="BodyText"/>
        <w:ind w:firstLine="426"/>
        <w:rPr>
          <w:rFonts w:cs="Arial"/>
        </w:rPr>
      </w:pPr>
    </w:p>
    <w:p w14:paraId="3C92F781" w14:textId="77777777" w:rsidR="00C74EE1" w:rsidRDefault="00C74EE1" w:rsidP="006B60B0">
      <w:pPr>
        <w:pStyle w:val="BodyText"/>
        <w:ind w:firstLine="426"/>
        <w:rPr>
          <w:rFonts w:cs="Arial"/>
        </w:rPr>
      </w:pPr>
    </w:p>
    <w:p w14:paraId="6D2DF131" w14:textId="77777777" w:rsidR="00C74EE1" w:rsidRDefault="00C74EE1" w:rsidP="006B60B0">
      <w:pPr>
        <w:pStyle w:val="BodyText"/>
        <w:ind w:firstLine="426"/>
        <w:rPr>
          <w:rFonts w:cs="Arial"/>
        </w:rPr>
      </w:pPr>
    </w:p>
    <w:p w14:paraId="168AE322" w14:textId="77777777" w:rsidR="00C74EE1" w:rsidRDefault="00C74EE1" w:rsidP="006B60B0">
      <w:pPr>
        <w:pStyle w:val="BodyText"/>
        <w:ind w:firstLine="426"/>
        <w:rPr>
          <w:rFonts w:cs="Arial"/>
        </w:rPr>
      </w:pPr>
    </w:p>
    <w:p w14:paraId="6701DB44" w14:textId="77777777" w:rsidR="007D4661" w:rsidRDefault="007D4661" w:rsidP="006B60B0">
      <w:pPr>
        <w:pStyle w:val="BodyText"/>
        <w:ind w:firstLine="426"/>
        <w:rPr>
          <w:rFonts w:cs="Arial"/>
        </w:rPr>
      </w:pPr>
    </w:p>
    <w:p w14:paraId="4D45A47B" w14:textId="73BDD908" w:rsidR="007D4661" w:rsidRDefault="00464315" w:rsidP="006B60B0">
      <w:pPr>
        <w:pStyle w:val="BodyText"/>
        <w:ind w:firstLine="426"/>
        <w:rPr>
          <w:rFonts w:cs="Arial"/>
        </w:rPr>
      </w:pPr>
      <w:r w:rsidRPr="007F6E8D">
        <w:rPr>
          <w:rFonts w:ascii="Arial" w:hAnsi="Arial" w:cs="Arial"/>
          <w:noProof/>
          <w:lang w:val="en-US" w:bidi="ar-SA"/>
        </w:rPr>
        <w:lastRenderedPageBreak/>
        <w:drawing>
          <wp:anchor distT="0" distB="0" distL="114300" distR="114300" simplePos="0" relativeHeight="251662848" behindDoc="0" locked="0" layoutInCell="1" allowOverlap="1" wp14:anchorId="5767649E" wp14:editId="0D15E592">
            <wp:simplePos x="0" y="0"/>
            <wp:positionH relativeFrom="page">
              <wp:align>center</wp:align>
            </wp:positionH>
            <wp:positionV relativeFrom="paragraph">
              <wp:posOffset>803</wp:posOffset>
            </wp:positionV>
            <wp:extent cx="3495040" cy="4611370"/>
            <wp:effectExtent l="0" t="0" r="0" b="0"/>
            <wp:wrapNone/>
            <wp:docPr id="3" name="Picture 3" descr="G:\Riset Kantor\Papper Project\Prediksi Tingkat Kekeruhan\JPG\titik sampe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iset Kantor\Papper Project\Prediksi Tingkat Kekeruhan\JPG\titik sampel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5040" cy="4611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C3E84A" w14:textId="7D77B092" w:rsidR="007D4661" w:rsidRDefault="007D4661" w:rsidP="006B60B0">
      <w:pPr>
        <w:pStyle w:val="BodyText"/>
        <w:ind w:firstLine="426"/>
        <w:rPr>
          <w:rFonts w:cs="Arial"/>
        </w:rPr>
      </w:pPr>
    </w:p>
    <w:p w14:paraId="60D0BADF" w14:textId="251D8D3D" w:rsidR="00C74EE1" w:rsidRDefault="00C74EE1" w:rsidP="006B60B0">
      <w:pPr>
        <w:pStyle w:val="BodyText"/>
        <w:ind w:firstLine="426"/>
        <w:rPr>
          <w:rFonts w:cs="Arial"/>
        </w:rPr>
      </w:pPr>
    </w:p>
    <w:p w14:paraId="429DD8CD" w14:textId="783DED84" w:rsidR="00C74EE1" w:rsidRDefault="00C74EE1" w:rsidP="006B60B0">
      <w:pPr>
        <w:pStyle w:val="BodyText"/>
        <w:ind w:firstLine="426"/>
        <w:rPr>
          <w:rFonts w:cs="Arial"/>
        </w:rPr>
      </w:pPr>
    </w:p>
    <w:p w14:paraId="5B648E6F" w14:textId="37433F2D" w:rsidR="007D4661" w:rsidRDefault="007D4661" w:rsidP="00476E47">
      <w:pPr>
        <w:pStyle w:val="BodyText"/>
        <w:ind w:firstLine="0"/>
        <w:rPr>
          <w:rFonts w:cs="Arial"/>
          <w:lang w:val="en-US"/>
        </w:rPr>
      </w:pPr>
    </w:p>
    <w:p w14:paraId="3BB91144" w14:textId="6A955DDB" w:rsidR="007D4661" w:rsidRDefault="007D4661" w:rsidP="006B60B0">
      <w:pPr>
        <w:pStyle w:val="BodyText"/>
        <w:ind w:firstLine="426"/>
        <w:rPr>
          <w:rFonts w:cs="Arial"/>
          <w:lang w:val="en-US"/>
        </w:rPr>
      </w:pPr>
    </w:p>
    <w:p w14:paraId="45D8287B" w14:textId="77777777" w:rsidR="007D4661" w:rsidRDefault="007D4661" w:rsidP="006B60B0">
      <w:pPr>
        <w:pStyle w:val="BodyText"/>
        <w:ind w:firstLine="426"/>
        <w:rPr>
          <w:rFonts w:cs="Arial"/>
          <w:lang w:val="en-US"/>
        </w:rPr>
      </w:pPr>
    </w:p>
    <w:p w14:paraId="1095DB2A" w14:textId="77777777" w:rsidR="007D4661" w:rsidRDefault="007D4661" w:rsidP="006B60B0">
      <w:pPr>
        <w:pStyle w:val="BodyText"/>
        <w:ind w:firstLine="426"/>
        <w:rPr>
          <w:rFonts w:cs="Arial"/>
          <w:lang w:val="en-US"/>
        </w:rPr>
      </w:pPr>
    </w:p>
    <w:p w14:paraId="6005A3FC" w14:textId="77777777" w:rsidR="007D4661" w:rsidRDefault="007D4661" w:rsidP="006B60B0">
      <w:pPr>
        <w:pStyle w:val="BodyText"/>
        <w:ind w:firstLine="426"/>
        <w:rPr>
          <w:rFonts w:cs="Arial"/>
          <w:lang w:val="en-US"/>
        </w:rPr>
      </w:pPr>
    </w:p>
    <w:p w14:paraId="5370F08F" w14:textId="77777777" w:rsidR="007D4661" w:rsidRDefault="007D4661" w:rsidP="006B60B0">
      <w:pPr>
        <w:pStyle w:val="BodyText"/>
        <w:ind w:firstLine="426"/>
        <w:rPr>
          <w:rFonts w:cs="Arial"/>
          <w:lang w:val="en-US"/>
        </w:rPr>
      </w:pPr>
    </w:p>
    <w:p w14:paraId="2EC97B03" w14:textId="77777777" w:rsidR="007D4661" w:rsidRPr="006B60B0" w:rsidRDefault="007D4661" w:rsidP="006B60B0">
      <w:pPr>
        <w:pStyle w:val="BodyText"/>
        <w:ind w:firstLine="426"/>
        <w:rPr>
          <w:rFonts w:cs="Arial"/>
          <w:lang w:val="en-US"/>
        </w:rPr>
        <w:sectPr w:rsidR="007D4661" w:rsidRPr="006B60B0" w:rsidSect="003A7AE3">
          <w:type w:val="continuous"/>
          <w:pgSz w:w="11906" w:h="16838" w:code="9"/>
          <w:pgMar w:top="1701" w:right="1134" w:bottom="1418" w:left="1701" w:header="850" w:footer="576" w:gutter="0"/>
          <w:cols w:num="2" w:space="284"/>
          <w:docGrid w:linePitch="360"/>
        </w:sectPr>
      </w:pPr>
    </w:p>
    <w:p w14:paraId="0591F261" w14:textId="7351C9D7" w:rsidR="006B60B0" w:rsidRDefault="006B60B0" w:rsidP="006B60B0">
      <w:pPr>
        <w:pStyle w:val="BodyText"/>
        <w:ind w:firstLine="0"/>
        <w:rPr>
          <w:rFonts w:cs="Arial"/>
        </w:rPr>
        <w:sectPr w:rsidR="006B60B0" w:rsidSect="006B60B0">
          <w:type w:val="continuous"/>
          <w:pgSz w:w="11906" w:h="16838" w:code="9"/>
          <w:pgMar w:top="1701" w:right="1134" w:bottom="1418" w:left="1701" w:header="850" w:footer="576" w:gutter="0"/>
          <w:cols w:space="284"/>
          <w:docGrid w:linePitch="360"/>
        </w:sectPr>
      </w:pPr>
    </w:p>
    <w:p w14:paraId="143D8251" w14:textId="1B2E7867" w:rsidR="00F9681A" w:rsidRDefault="00F9681A" w:rsidP="006B60B0">
      <w:pPr>
        <w:pStyle w:val="BodyText"/>
        <w:ind w:firstLine="0"/>
        <w:rPr>
          <w:rFonts w:cs="Arial"/>
        </w:rPr>
      </w:pPr>
    </w:p>
    <w:p w14:paraId="16BD2AFB" w14:textId="77777777" w:rsidR="00F9681A" w:rsidRDefault="00F9681A" w:rsidP="00B57E1C">
      <w:pPr>
        <w:pStyle w:val="BodyText"/>
        <w:ind w:firstLine="426"/>
        <w:rPr>
          <w:rFonts w:cs="Arial"/>
        </w:rPr>
      </w:pPr>
    </w:p>
    <w:p w14:paraId="72269295" w14:textId="77777777" w:rsidR="00F9681A" w:rsidRDefault="00F9681A" w:rsidP="00B57E1C">
      <w:pPr>
        <w:pStyle w:val="BodyText"/>
        <w:ind w:firstLine="426"/>
        <w:rPr>
          <w:rFonts w:cs="Arial"/>
        </w:rPr>
      </w:pPr>
    </w:p>
    <w:p w14:paraId="73FB0C23" w14:textId="77777777" w:rsidR="0017799B" w:rsidRDefault="0017799B" w:rsidP="00B57E1C">
      <w:pPr>
        <w:pStyle w:val="BodyText"/>
        <w:ind w:firstLine="426"/>
        <w:rPr>
          <w:rFonts w:cs="Arial"/>
        </w:rPr>
      </w:pPr>
    </w:p>
    <w:p w14:paraId="5C3872D7" w14:textId="77777777" w:rsidR="00C74EE1" w:rsidRDefault="00C74EE1" w:rsidP="00B57E1C">
      <w:pPr>
        <w:pStyle w:val="BodyText"/>
        <w:ind w:firstLine="426"/>
        <w:rPr>
          <w:rFonts w:cs="Arial"/>
        </w:rPr>
      </w:pPr>
    </w:p>
    <w:p w14:paraId="7C9A80E3" w14:textId="77777777" w:rsidR="00C74EE1" w:rsidRDefault="00C74EE1" w:rsidP="00B57E1C">
      <w:pPr>
        <w:pStyle w:val="BodyText"/>
        <w:ind w:firstLine="426"/>
        <w:rPr>
          <w:rFonts w:cs="Arial"/>
        </w:rPr>
      </w:pPr>
    </w:p>
    <w:p w14:paraId="4E4F7C0D" w14:textId="77777777" w:rsidR="00C74EE1" w:rsidRDefault="00C74EE1" w:rsidP="00B57E1C">
      <w:pPr>
        <w:pStyle w:val="BodyText"/>
        <w:ind w:firstLine="426"/>
        <w:rPr>
          <w:rFonts w:cs="Arial"/>
        </w:rPr>
      </w:pPr>
    </w:p>
    <w:p w14:paraId="5A56D4AA" w14:textId="77777777" w:rsidR="00C74EE1" w:rsidRDefault="00C74EE1" w:rsidP="00B57E1C">
      <w:pPr>
        <w:pStyle w:val="BodyText"/>
        <w:ind w:firstLine="426"/>
        <w:rPr>
          <w:rFonts w:cs="Arial"/>
        </w:rPr>
      </w:pPr>
    </w:p>
    <w:p w14:paraId="23CFCF3C" w14:textId="77777777" w:rsidR="00491D02" w:rsidRDefault="00491D02" w:rsidP="00B57E1C">
      <w:pPr>
        <w:pStyle w:val="BodyText"/>
        <w:ind w:firstLine="426"/>
        <w:rPr>
          <w:rFonts w:cs="Arial"/>
        </w:rPr>
      </w:pPr>
    </w:p>
    <w:p w14:paraId="764DF55A" w14:textId="77777777" w:rsidR="00491D02" w:rsidRDefault="00491D02" w:rsidP="00B57E1C">
      <w:pPr>
        <w:pStyle w:val="BodyText"/>
        <w:ind w:firstLine="426"/>
        <w:rPr>
          <w:rFonts w:cs="Arial"/>
        </w:rPr>
      </w:pPr>
    </w:p>
    <w:p w14:paraId="502964B5" w14:textId="77777777" w:rsidR="00C74EE1" w:rsidRDefault="00C74EE1" w:rsidP="00B57E1C">
      <w:pPr>
        <w:pStyle w:val="BodyText"/>
        <w:ind w:firstLine="426"/>
        <w:rPr>
          <w:rFonts w:cs="Arial"/>
        </w:rPr>
      </w:pPr>
    </w:p>
    <w:p w14:paraId="5F09639F" w14:textId="77777777" w:rsidR="00C74EE1" w:rsidRDefault="00C74EE1" w:rsidP="00B57E1C">
      <w:pPr>
        <w:pStyle w:val="BodyText"/>
        <w:ind w:firstLine="426"/>
        <w:rPr>
          <w:rFonts w:cs="Arial"/>
        </w:rPr>
      </w:pPr>
    </w:p>
    <w:p w14:paraId="063FABDF" w14:textId="77777777" w:rsidR="00C74EE1" w:rsidRDefault="00C74EE1" w:rsidP="00B57E1C">
      <w:pPr>
        <w:pStyle w:val="BodyText"/>
        <w:ind w:firstLine="426"/>
        <w:rPr>
          <w:rFonts w:cs="Arial"/>
        </w:rPr>
      </w:pPr>
    </w:p>
    <w:p w14:paraId="53B14D12" w14:textId="77777777" w:rsidR="00C74EE1" w:rsidRDefault="00C74EE1" w:rsidP="00B57E1C">
      <w:pPr>
        <w:pStyle w:val="BodyText"/>
        <w:ind w:firstLine="426"/>
        <w:rPr>
          <w:rFonts w:cs="Arial"/>
        </w:rPr>
      </w:pPr>
    </w:p>
    <w:p w14:paraId="53E69B2E" w14:textId="77777777" w:rsidR="00C74EE1" w:rsidRDefault="00C74EE1" w:rsidP="00B57E1C">
      <w:pPr>
        <w:pStyle w:val="BodyText"/>
        <w:ind w:firstLine="426"/>
        <w:rPr>
          <w:rFonts w:cs="Arial"/>
        </w:rPr>
      </w:pPr>
    </w:p>
    <w:p w14:paraId="50DC2647" w14:textId="77777777" w:rsidR="00C74EE1" w:rsidRDefault="00C74EE1" w:rsidP="00B57E1C">
      <w:pPr>
        <w:pStyle w:val="BodyText"/>
        <w:ind w:firstLine="426"/>
        <w:rPr>
          <w:rFonts w:cs="Arial"/>
        </w:rPr>
      </w:pPr>
    </w:p>
    <w:p w14:paraId="28B54138" w14:textId="77777777" w:rsidR="00C74EE1" w:rsidRDefault="00C74EE1" w:rsidP="00B57E1C">
      <w:pPr>
        <w:pStyle w:val="BodyText"/>
        <w:ind w:firstLine="426"/>
        <w:rPr>
          <w:rFonts w:cs="Arial"/>
        </w:rPr>
      </w:pPr>
    </w:p>
    <w:p w14:paraId="4C93C980" w14:textId="77777777" w:rsidR="00C74EE1" w:rsidRDefault="00C74EE1" w:rsidP="00B57E1C">
      <w:pPr>
        <w:pStyle w:val="BodyText"/>
        <w:ind w:firstLine="426"/>
        <w:rPr>
          <w:rFonts w:cs="Arial"/>
        </w:rPr>
      </w:pPr>
    </w:p>
    <w:p w14:paraId="00F07A92" w14:textId="77777777" w:rsidR="0017799B" w:rsidRDefault="0017799B" w:rsidP="00464315">
      <w:pPr>
        <w:pStyle w:val="BodyText"/>
        <w:ind w:firstLine="0"/>
        <w:rPr>
          <w:rFonts w:cs="Arial"/>
        </w:rPr>
      </w:pPr>
    </w:p>
    <w:p w14:paraId="249AF31B" w14:textId="77777777" w:rsidR="0017799B" w:rsidRDefault="0017799B" w:rsidP="00B57E1C">
      <w:pPr>
        <w:pStyle w:val="BodyText"/>
        <w:ind w:firstLine="426"/>
        <w:rPr>
          <w:rFonts w:cs="Arial"/>
        </w:rPr>
      </w:pPr>
    </w:p>
    <w:p w14:paraId="676D11E6" w14:textId="77777777" w:rsidR="0017799B" w:rsidRDefault="0017799B" w:rsidP="00B57E1C">
      <w:pPr>
        <w:pStyle w:val="BodyText"/>
        <w:ind w:firstLine="426"/>
        <w:rPr>
          <w:rFonts w:cs="Arial"/>
        </w:rPr>
      </w:pPr>
    </w:p>
    <w:p w14:paraId="5E5487A5" w14:textId="77777777" w:rsidR="0017799B" w:rsidRDefault="0017799B" w:rsidP="00B57E1C">
      <w:pPr>
        <w:pStyle w:val="BodyText"/>
        <w:ind w:firstLine="426"/>
        <w:rPr>
          <w:rFonts w:cs="Arial"/>
        </w:rPr>
      </w:pPr>
    </w:p>
    <w:p w14:paraId="4CD24F32" w14:textId="77777777" w:rsidR="00F9681A" w:rsidRDefault="00F9681A" w:rsidP="00B57E1C">
      <w:pPr>
        <w:pStyle w:val="BodyText"/>
        <w:ind w:firstLine="426"/>
        <w:rPr>
          <w:rFonts w:cs="Arial"/>
        </w:rPr>
      </w:pPr>
    </w:p>
    <w:p w14:paraId="3B350EC0" w14:textId="77777777" w:rsidR="00F9681A" w:rsidRDefault="00F9681A" w:rsidP="00B57E1C">
      <w:pPr>
        <w:pStyle w:val="BodyText"/>
        <w:ind w:firstLine="426"/>
        <w:rPr>
          <w:rFonts w:cs="Arial"/>
        </w:rPr>
      </w:pPr>
    </w:p>
    <w:p w14:paraId="7D83B091" w14:textId="77777777" w:rsidR="00F9681A" w:rsidRDefault="00F9681A" w:rsidP="00B57E1C">
      <w:pPr>
        <w:pStyle w:val="BodyText"/>
        <w:ind w:firstLine="426"/>
        <w:rPr>
          <w:rFonts w:cs="Arial"/>
        </w:rPr>
      </w:pPr>
    </w:p>
    <w:p w14:paraId="40199C31" w14:textId="77777777" w:rsidR="00F9681A" w:rsidRDefault="00F9681A" w:rsidP="00B57E1C">
      <w:pPr>
        <w:pStyle w:val="BodyText"/>
        <w:ind w:firstLine="426"/>
        <w:rPr>
          <w:rFonts w:cs="Arial"/>
        </w:rPr>
      </w:pPr>
    </w:p>
    <w:p w14:paraId="3189E4D6" w14:textId="77777777" w:rsidR="00F9681A" w:rsidRDefault="00F9681A" w:rsidP="00B57E1C">
      <w:pPr>
        <w:pStyle w:val="BodyText"/>
        <w:ind w:firstLine="426"/>
        <w:rPr>
          <w:rFonts w:cs="Arial"/>
        </w:rPr>
      </w:pPr>
    </w:p>
    <w:p w14:paraId="121CA1D6" w14:textId="77777777" w:rsidR="00F9681A" w:rsidRDefault="00F9681A" w:rsidP="00B57E1C">
      <w:pPr>
        <w:pStyle w:val="BodyText"/>
        <w:ind w:firstLine="426"/>
        <w:rPr>
          <w:rFonts w:cs="Arial"/>
        </w:rPr>
      </w:pPr>
    </w:p>
    <w:p w14:paraId="6F795C24" w14:textId="77777777" w:rsidR="00F9681A" w:rsidRDefault="00F9681A" w:rsidP="00B57E1C">
      <w:pPr>
        <w:pStyle w:val="BodyText"/>
        <w:ind w:firstLine="426"/>
        <w:rPr>
          <w:rFonts w:cs="Arial"/>
        </w:rPr>
      </w:pPr>
    </w:p>
    <w:p w14:paraId="46E3D0B4" w14:textId="77777777" w:rsidR="00F9681A" w:rsidRDefault="00F9681A" w:rsidP="0017799B">
      <w:pPr>
        <w:pStyle w:val="BodyText"/>
        <w:ind w:firstLine="0"/>
        <w:rPr>
          <w:rFonts w:cs="Arial"/>
        </w:rPr>
      </w:pPr>
    </w:p>
    <w:p w14:paraId="2CCA6721" w14:textId="77777777" w:rsidR="00F9681A" w:rsidRDefault="00F9681A" w:rsidP="00B57E1C">
      <w:pPr>
        <w:pStyle w:val="BodyText"/>
        <w:ind w:firstLine="426"/>
        <w:rPr>
          <w:rFonts w:cs="Arial"/>
        </w:rPr>
      </w:pPr>
    </w:p>
    <w:p w14:paraId="6BE31961" w14:textId="77777777" w:rsidR="00F9681A" w:rsidRDefault="00F9681A" w:rsidP="00B57E1C">
      <w:pPr>
        <w:pStyle w:val="BodyText"/>
        <w:ind w:firstLine="426"/>
        <w:rPr>
          <w:rFonts w:cs="Arial"/>
        </w:rPr>
      </w:pPr>
    </w:p>
    <w:p w14:paraId="02518784" w14:textId="77777777" w:rsidR="00F9681A" w:rsidRDefault="00F9681A" w:rsidP="00B57E1C">
      <w:pPr>
        <w:pStyle w:val="BodyText"/>
        <w:ind w:firstLine="426"/>
        <w:rPr>
          <w:rFonts w:cs="Arial"/>
        </w:rPr>
      </w:pPr>
    </w:p>
    <w:p w14:paraId="0CC88E60" w14:textId="77777777" w:rsidR="00F9681A" w:rsidRDefault="00F9681A" w:rsidP="00B57E1C">
      <w:pPr>
        <w:pStyle w:val="BodyText"/>
        <w:ind w:firstLine="426"/>
        <w:rPr>
          <w:rFonts w:cs="Arial"/>
        </w:rPr>
      </w:pPr>
    </w:p>
    <w:p w14:paraId="050AADEE" w14:textId="77777777" w:rsidR="00F9681A" w:rsidRDefault="00F9681A" w:rsidP="00B57E1C">
      <w:pPr>
        <w:pStyle w:val="BodyText"/>
        <w:ind w:firstLine="426"/>
        <w:rPr>
          <w:rFonts w:cs="Arial"/>
        </w:rPr>
      </w:pPr>
    </w:p>
    <w:p w14:paraId="05BF3EA6" w14:textId="77777777" w:rsidR="00F9681A" w:rsidRDefault="00F9681A" w:rsidP="00B57E1C">
      <w:pPr>
        <w:pStyle w:val="BodyText"/>
        <w:ind w:firstLine="426"/>
        <w:rPr>
          <w:rFonts w:cs="Arial"/>
        </w:rPr>
      </w:pPr>
    </w:p>
    <w:p w14:paraId="14D31D8F" w14:textId="77777777" w:rsidR="00F9681A" w:rsidRDefault="00F9681A" w:rsidP="00B57E1C">
      <w:pPr>
        <w:pStyle w:val="BodyText"/>
        <w:ind w:firstLine="426"/>
        <w:rPr>
          <w:rFonts w:cs="Arial"/>
        </w:rPr>
      </w:pPr>
    </w:p>
    <w:p w14:paraId="0221ACD1" w14:textId="77777777" w:rsidR="00F9681A" w:rsidRDefault="00F9681A" w:rsidP="00B57E1C">
      <w:pPr>
        <w:pStyle w:val="BodyText"/>
        <w:ind w:firstLine="426"/>
        <w:rPr>
          <w:rFonts w:cs="Arial"/>
        </w:rPr>
      </w:pPr>
    </w:p>
    <w:p w14:paraId="36240494" w14:textId="77777777" w:rsidR="0017799B" w:rsidRDefault="0017799B" w:rsidP="0017799B">
      <w:pPr>
        <w:jc w:val="center"/>
        <w:rPr>
          <w:rFonts w:ascii="Cambria" w:hAnsi="Cambria" w:cs="Arial"/>
          <w:b/>
        </w:rPr>
        <w:sectPr w:rsidR="0017799B" w:rsidSect="00733001">
          <w:type w:val="continuous"/>
          <w:pgSz w:w="11906" w:h="16838" w:code="9"/>
          <w:pgMar w:top="1701" w:right="1134" w:bottom="1418" w:left="1701" w:header="850" w:footer="576" w:gutter="0"/>
          <w:cols w:num="2" w:space="284"/>
          <w:docGrid w:linePitch="360"/>
        </w:sectPr>
      </w:pPr>
    </w:p>
    <w:p w14:paraId="3C08C39E" w14:textId="45798C2F" w:rsidR="00BB706B" w:rsidRDefault="00C0413E" w:rsidP="00BB706B">
      <w:pPr>
        <w:jc w:val="center"/>
        <w:rPr>
          <w:rFonts w:ascii="Cambria" w:hAnsi="Cambria" w:cs="Arial"/>
        </w:rPr>
      </w:pPr>
      <w:r>
        <w:rPr>
          <w:rFonts w:ascii="Cambria" w:hAnsi="Cambria" w:cs="Arial"/>
          <w:b/>
        </w:rPr>
        <w:lastRenderedPageBreak/>
        <w:t>Gambar 2</w:t>
      </w:r>
      <w:r w:rsidR="0017799B" w:rsidRPr="00244144">
        <w:rPr>
          <w:rFonts w:ascii="Cambria" w:hAnsi="Cambria" w:cs="Arial"/>
        </w:rPr>
        <w:t>. Titik lokasi pengukuran turbidity secara insitu</w:t>
      </w:r>
    </w:p>
    <w:p w14:paraId="786E7C29" w14:textId="77777777" w:rsidR="00BB706B" w:rsidRDefault="00BB706B" w:rsidP="00BB706B">
      <w:pPr>
        <w:jc w:val="center"/>
        <w:rPr>
          <w:rFonts w:ascii="Cambria" w:hAnsi="Cambria" w:cs="Arial"/>
        </w:rPr>
      </w:pPr>
    </w:p>
    <w:p w14:paraId="4DF1571F" w14:textId="77777777" w:rsidR="00BB706B" w:rsidRPr="00BB706B" w:rsidRDefault="00BB706B" w:rsidP="00BB706B">
      <w:pPr>
        <w:rPr>
          <w:rFonts w:ascii="Cambria" w:hAnsi="Cambria" w:cs="Arial"/>
        </w:rPr>
        <w:sectPr w:rsidR="00BB706B" w:rsidRPr="00BB706B" w:rsidSect="0017799B">
          <w:type w:val="continuous"/>
          <w:pgSz w:w="11906" w:h="16838" w:code="9"/>
          <w:pgMar w:top="1701" w:right="1134" w:bottom="1418" w:left="1701" w:header="850" w:footer="576" w:gutter="0"/>
          <w:cols w:space="284"/>
          <w:docGrid w:linePitch="360"/>
        </w:sectPr>
      </w:pPr>
    </w:p>
    <w:p w14:paraId="0E527932" w14:textId="77777777" w:rsidR="00570E9F" w:rsidRDefault="00BB706B" w:rsidP="003237B7">
      <w:pPr>
        <w:pStyle w:val="BodyText"/>
        <w:rPr>
          <w:rFonts w:cs="Arial"/>
        </w:rPr>
      </w:pPr>
      <w:r w:rsidRPr="00244144">
        <w:rPr>
          <w:rFonts w:cs="Arial"/>
        </w:rPr>
        <w:lastRenderedPageBreak/>
        <w:t xml:space="preserve">Data citra satelit yang digunakan dalam penelitian ini adalah citra satelit multispektral  </w:t>
      </w:r>
      <w:r w:rsidR="00717219">
        <w:rPr>
          <w:rFonts w:cs="Arial"/>
          <w:lang w:val="en-US"/>
        </w:rPr>
        <w:t xml:space="preserve"> </w:t>
      </w:r>
      <w:r w:rsidRPr="00244144">
        <w:rPr>
          <w:rFonts w:cs="Arial"/>
        </w:rPr>
        <w:t>Sentinel-2A dengan tanggal akuisisi 7 Agustus 2020</w:t>
      </w:r>
      <w:r>
        <w:rPr>
          <w:rFonts w:cs="Arial"/>
          <w:lang w:val="en-US"/>
        </w:rPr>
        <w:t xml:space="preserve"> (</w:t>
      </w:r>
      <w:proofErr w:type="spellStart"/>
      <w:r>
        <w:rPr>
          <w:rFonts w:cs="Arial"/>
          <w:lang w:val="en-US"/>
        </w:rPr>
        <w:t>Tabel</w:t>
      </w:r>
      <w:proofErr w:type="spellEnd"/>
      <w:r>
        <w:rPr>
          <w:rFonts w:cs="Arial"/>
          <w:lang w:val="en-US"/>
        </w:rPr>
        <w:t xml:space="preserve"> 1)</w:t>
      </w:r>
      <w:r w:rsidRPr="00244144">
        <w:rPr>
          <w:rFonts w:cs="Arial"/>
        </w:rPr>
        <w:t>. Kanal yang digunakan dalam penelit</w:t>
      </w:r>
      <w:r w:rsidR="00717219">
        <w:rPr>
          <w:rFonts w:cs="Arial"/>
        </w:rPr>
        <w:t>ian ini adalah kanal biru (</w:t>
      </w:r>
      <w:r w:rsidR="00717219">
        <w:rPr>
          <w:rFonts w:cs="Arial"/>
          <w:lang w:val="en-US"/>
        </w:rPr>
        <w:t>B</w:t>
      </w:r>
      <w:r w:rsidRPr="00244144">
        <w:rPr>
          <w:rFonts w:cs="Arial"/>
        </w:rPr>
        <w:t>2)</w:t>
      </w:r>
      <w:r w:rsidR="00717219">
        <w:rPr>
          <w:rFonts w:cs="Arial"/>
          <w:lang w:val="en-US"/>
        </w:rPr>
        <w:t xml:space="preserve"> </w:t>
      </w:r>
      <w:proofErr w:type="spellStart"/>
      <w:r w:rsidR="00717219">
        <w:rPr>
          <w:rFonts w:cs="Arial"/>
          <w:lang w:val="en-US"/>
        </w:rPr>
        <w:t>dengan</w:t>
      </w:r>
      <w:proofErr w:type="spellEnd"/>
      <w:r w:rsidR="00717219">
        <w:rPr>
          <w:rFonts w:cs="Arial"/>
          <w:lang w:val="en-US"/>
        </w:rPr>
        <w:t xml:space="preserve"> </w:t>
      </w:r>
      <w:proofErr w:type="spellStart"/>
      <w:r w:rsidR="00717219">
        <w:rPr>
          <w:rFonts w:cs="Arial"/>
          <w:lang w:val="en-US"/>
        </w:rPr>
        <w:t>kisaran</w:t>
      </w:r>
      <w:proofErr w:type="spellEnd"/>
      <w:r w:rsidR="00717219">
        <w:rPr>
          <w:rFonts w:cs="Arial"/>
          <w:lang w:val="en-US"/>
        </w:rPr>
        <w:t xml:space="preserve"> </w:t>
      </w:r>
      <w:proofErr w:type="spellStart"/>
      <w:r w:rsidR="00717219">
        <w:rPr>
          <w:rFonts w:cs="Arial"/>
          <w:lang w:val="en-US"/>
        </w:rPr>
        <w:t>panjang</w:t>
      </w:r>
      <w:proofErr w:type="spellEnd"/>
      <w:r w:rsidR="00717219">
        <w:rPr>
          <w:rFonts w:cs="Arial"/>
          <w:lang w:val="en-US"/>
        </w:rPr>
        <w:t xml:space="preserve"> </w:t>
      </w:r>
      <w:proofErr w:type="spellStart"/>
      <w:r w:rsidR="00717219">
        <w:rPr>
          <w:rFonts w:cs="Arial"/>
          <w:lang w:val="en-US"/>
        </w:rPr>
        <w:t>gelombang</w:t>
      </w:r>
      <w:proofErr w:type="spellEnd"/>
      <w:r w:rsidR="00717219">
        <w:rPr>
          <w:rFonts w:cs="Arial"/>
          <w:lang w:val="en-US"/>
        </w:rPr>
        <w:t xml:space="preserve"> 458-523 nm</w:t>
      </w:r>
      <w:r w:rsidR="00717219">
        <w:rPr>
          <w:rFonts w:cs="Arial"/>
        </w:rPr>
        <w:t>, kanal hijau (</w:t>
      </w:r>
      <w:r w:rsidR="00717219">
        <w:rPr>
          <w:rFonts w:cs="Arial"/>
          <w:lang w:val="en-US"/>
        </w:rPr>
        <w:t>B</w:t>
      </w:r>
      <w:r w:rsidRPr="00244144">
        <w:rPr>
          <w:rFonts w:cs="Arial"/>
        </w:rPr>
        <w:t xml:space="preserve">3) </w:t>
      </w:r>
      <w:proofErr w:type="spellStart"/>
      <w:r w:rsidR="00717219">
        <w:rPr>
          <w:rFonts w:cs="Arial"/>
          <w:lang w:val="en-US"/>
        </w:rPr>
        <w:t>kisaran</w:t>
      </w:r>
      <w:proofErr w:type="spellEnd"/>
      <w:r w:rsidR="00717219">
        <w:rPr>
          <w:rFonts w:cs="Arial"/>
          <w:lang w:val="en-US"/>
        </w:rPr>
        <w:t xml:space="preserve"> </w:t>
      </w:r>
      <w:proofErr w:type="spellStart"/>
      <w:r w:rsidR="00717219">
        <w:rPr>
          <w:rFonts w:cs="Arial"/>
          <w:lang w:val="en-US"/>
        </w:rPr>
        <w:t>panjang</w:t>
      </w:r>
      <w:proofErr w:type="spellEnd"/>
      <w:r w:rsidR="00717219">
        <w:rPr>
          <w:rFonts w:cs="Arial"/>
          <w:lang w:val="en-US"/>
        </w:rPr>
        <w:t xml:space="preserve"> </w:t>
      </w:r>
      <w:proofErr w:type="spellStart"/>
      <w:r w:rsidR="00717219">
        <w:rPr>
          <w:rFonts w:cs="Arial"/>
          <w:lang w:val="en-US"/>
        </w:rPr>
        <w:t>gelombang</w:t>
      </w:r>
      <w:proofErr w:type="spellEnd"/>
      <w:r w:rsidR="00717219">
        <w:rPr>
          <w:rFonts w:cs="Arial"/>
          <w:lang w:val="en-US"/>
        </w:rPr>
        <w:t xml:space="preserve"> 543-578 </w:t>
      </w:r>
      <w:r w:rsidR="00717219">
        <w:rPr>
          <w:rFonts w:cs="Arial"/>
        </w:rPr>
        <w:t>dan kanal merah (</w:t>
      </w:r>
      <w:r w:rsidR="00717219">
        <w:rPr>
          <w:rFonts w:cs="Arial"/>
          <w:lang w:val="en-US"/>
        </w:rPr>
        <w:t>B</w:t>
      </w:r>
      <w:r w:rsidRPr="00244144">
        <w:rPr>
          <w:rFonts w:cs="Arial"/>
        </w:rPr>
        <w:t>4)</w:t>
      </w:r>
      <w:r w:rsidR="00717219">
        <w:rPr>
          <w:rFonts w:cs="Arial"/>
          <w:lang w:val="en-US"/>
        </w:rPr>
        <w:t xml:space="preserve"> </w:t>
      </w:r>
      <w:proofErr w:type="spellStart"/>
      <w:r w:rsidR="00717219">
        <w:rPr>
          <w:rFonts w:cs="Arial"/>
          <w:lang w:val="en-US"/>
        </w:rPr>
        <w:t>dengan</w:t>
      </w:r>
      <w:proofErr w:type="spellEnd"/>
      <w:r w:rsidR="00717219">
        <w:rPr>
          <w:rFonts w:cs="Arial"/>
          <w:lang w:val="en-US"/>
        </w:rPr>
        <w:t xml:space="preserve"> </w:t>
      </w:r>
      <w:proofErr w:type="spellStart"/>
      <w:r w:rsidR="00717219">
        <w:rPr>
          <w:rFonts w:cs="Arial"/>
          <w:lang w:val="en-US"/>
        </w:rPr>
        <w:t>kisaran</w:t>
      </w:r>
      <w:proofErr w:type="spellEnd"/>
      <w:r w:rsidR="00717219">
        <w:rPr>
          <w:rFonts w:cs="Arial"/>
          <w:lang w:val="en-US"/>
        </w:rPr>
        <w:t xml:space="preserve"> </w:t>
      </w:r>
      <w:proofErr w:type="spellStart"/>
      <w:r w:rsidR="00717219">
        <w:rPr>
          <w:rFonts w:cs="Arial"/>
          <w:lang w:val="en-US"/>
        </w:rPr>
        <w:t>panjang</w:t>
      </w:r>
      <w:proofErr w:type="spellEnd"/>
      <w:r w:rsidR="00717219">
        <w:rPr>
          <w:rFonts w:cs="Arial"/>
          <w:lang w:val="en-US"/>
        </w:rPr>
        <w:t xml:space="preserve"> </w:t>
      </w:r>
      <w:proofErr w:type="spellStart"/>
      <w:r w:rsidR="00717219">
        <w:rPr>
          <w:rFonts w:cs="Arial"/>
          <w:lang w:val="en-US"/>
        </w:rPr>
        <w:t>gelombang</w:t>
      </w:r>
      <w:proofErr w:type="spellEnd"/>
      <w:r w:rsidR="00717219">
        <w:rPr>
          <w:rFonts w:cs="Arial"/>
          <w:lang w:val="en-US"/>
        </w:rPr>
        <w:t xml:space="preserve"> 650-680 nm</w:t>
      </w:r>
      <w:r w:rsidRPr="00244144">
        <w:rPr>
          <w:rFonts w:cs="Arial"/>
        </w:rPr>
        <w:t xml:space="preserve"> </w:t>
      </w:r>
    </w:p>
    <w:p w14:paraId="6D2B7EE2" w14:textId="77777777" w:rsidR="00570E9F" w:rsidRDefault="00570E9F" w:rsidP="00570E9F">
      <w:pPr>
        <w:pStyle w:val="BodyText"/>
        <w:ind w:firstLine="0"/>
        <w:rPr>
          <w:rFonts w:cs="Arial"/>
        </w:rPr>
      </w:pPr>
    </w:p>
    <w:p w14:paraId="7CF5D1BE" w14:textId="6E6AE131" w:rsidR="006B60B0" w:rsidRDefault="00BB706B" w:rsidP="00570E9F">
      <w:pPr>
        <w:pStyle w:val="BodyText"/>
        <w:ind w:firstLine="0"/>
        <w:rPr>
          <w:rFonts w:cs="Arial"/>
        </w:rPr>
        <w:sectPr w:rsidR="006B60B0" w:rsidSect="00733001">
          <w:type w:val="continuous"/>
          <w:pgSz w:w="11906" w:h="16838" w:code="9"/>
          <w:pgMar w:top="1701" w:right="1134" w:bottom="1418" w:left="1701" w:header="850" w:footer="576" w:gutter="0"/>
          <w:cols w:num="2" w:space="284"/>
          <w:docGrid w:linePitch="360"/>
        </w:sectPr>
      </w:pPr>
      <w:r w:rsidRPr="00244144">
        <w:rPr>
          <w:rFonts w:cs="Arial"/>
        </w:rPr>
        <w:lastRenderedPageBreak/>
        <w:t>yang</w:t>
      </w:r>
      <w:r>
        <w:rPr>
          <w:rFonts w:cs="Arial"/>
        </w:rPr>
        <w:t xml:space="preserve"> memiliki resolusi spasial 10 m</w:t>
      </w:r>
      <w:r>
        <w:rPr>
          <w:rFonts w:cs="Arial"/>
          <w:lang w:val="en-US"/>
        </w:rPr>
        <w:t>.</w:t>
      </w:r>
      <w:r w:rsidR="00717219">
        <w:rPr>
          <w:rFonts w:cs="Arial"/>
          <w:lang w:val="en-US"/>
        </w:rPr>
        <w:t xml:space="preserve"> </w:t>
      </w:r>
      <w:r w:rsidR="00E9336B">
        <w:rPr>
          <w:rFonts w:cs="Arial"/>
          <w:lang w:val="en-US"/>
        </w:rPr>
        <w:t xml:space="preserve">Hal </w:t>
      </w:r>
      <w:proofErr w:type="spellStart"/>
      <w:r w:rsidR="00E9336B">
        <w:rPr>
          <w:rFonts w:cs="Arial"/>
          <w:lang w:val="en-US"/>
        </w:rPr>
        <w:t>tersebut</w:t>
      </w:r>
      <w:proofErr w:type="spellEnd"/>
      <w:r w:rsidR="00E9336B">
        <w:rPr>
          <w:rFonts w:cs="Arial"/>
          <w:lang w:val="en-US"/>
        </w:rPr>
        <w:t xml:space="preserve"> </w:t>
      </w:r>
      <w:proofErr w:type="spellStart"/>
      <w:r w:rsidR="00E9336B">
        <w:rPr>
          <w:rFonts w:cs="Arial"/>
          <w:lang w:val="en-US"/>
        </w:rPr>
        <w:t>sesuai</w:t>
      </w:r>
      <w:proofErr w:type="spellEnd"/>
      <w:r w:rsidR="00E9336B">
        <w:rPr>
          <w:rFonts w:cs="Arial"/>
          <w:lang w:val="en-US"/>
        </w:rPr>
        <w:t xml:space="preserve"> </w:t>
      </w:r>
      <w:proofErr w:type="spellStart"/>
      <w:r w:rsidR="0081675B">
        <w:rPr>
          <w:rFonts w:cs="Arial"/>
          <w:lang w:val="en-US"/>
        </w:rPr>
        <w:t>dengan</w:t>
      </w:r>
      <w:proofErr w:type="spellEnd"/>
      <w:r w:rsidR="0081675B">
        <w:rPr>
          <w:rFonts w:cs="Arial"/>
          <w:lang w:val="en-US"/>
        </w:rPr>
        <w:t xml:space="preserve"> yang </w:t>
      </w:r>
      <w:proofErr w:type="spellStart"/>
      <w:r w:rsidR="0081675B">
        <w:rPr>
          <w:rFonts w:cs="Arial"/>
          <w:lang w:val="en-US"/>
        </w:rPr>
        <w:t>dikemukakan</w:t>
      </w:r>
      <w:proofErr w:type="spellEnd"/>
      <w:r w:rsidR="0081675B">
        <w:rPr>
          <w:rFonts w:cs="Arial"/>
          <w:lang w:val="en-US"/>
        </w:rPr>
        <w:t xml:space="preserve"> </w:t>
      </w:r>
      <w:r w:rsidR="0081675B">
        <w:rPr>
          <w:rFonts w:cs="Arial"/>
          <w:lang w:val="en-US"/>
        </w:rPr>
        <w:fldChar w:fldCharType="begin" w:fldLock="1"/>
      </w:r>
      <w:r w:rsidR="00614BBB">
        <w:rPr>
          <w:rFonts w:cs="Arial"/>
          <w:lang w:val="en-US"/>
        </w:rPr>
        <w:instrText>ADDIN CSL_CITATION {"citationItems":[{"id":"ITEM-1","itemData":{"DOI":"10.1007/978-0-306-47578-8_11","abstract":"A. G. Dekker, V. E. Brando, J. M. Anstee, N. Pinnel, T. Kutser, H. J. Hoogenboom, R. Pasterkamp, S.W. M. Peters, R. J. Vos, C. Olbert, and T. J. Malthus, “Imaging spectrometry of water,” in Imaging Spectrom- etry: Basic Principles and Prospective Applications. Dordrecht, The Netherlands: Kluwer, 2001, vol. 4, Remote Sensing and Digital Image Processing, pp. 307–359.","author":[{"dropping-particle":"","family":"Dekker","given":"Arnold G.","non-dropping-particle":"","parse-names":false,"suffix":""},{"dropping-particle":"","family":"Brando","given":"Vittorio E.","non-dropping-particle":"","parse-names":false,"suffix":""},{"dropping-particle":"","family":"Anstee","given":"Janet M.","non-dropping-particle":"","parse-names":false,"suffix":""},{"dropping-particle":"","family":"Pinnel","given":"Nicole","non-dropping-particle":"","parse-names":false,"suffix":""},{"dropping-particle":"","family":"Kutser","given":"Tiit","non-dropping-particle":"","parse-names":false,"suffix":""},{"dropping-particle":"","family":"Hoogenboom","given":"Erin J.","non-dropping-particle":"","parse-names":false,"suffix":""},{"dropping-particle":"","family":"Peters","given":"Steef","non-dropping-particle":"","parse-names":false,"suffix":""},{"dropping-particle":"","family":"Pasterkamp","given":"Reinold","non-dropping-particle":"","parse-names":false,"suffix":""},{"dropping-particle":"","family":"Vos","given":"Robert","non-dropping-particle":"","parse-names":false,"suffix":""},{"dropping-particle":"","family":"Olbert","given":"Carsten","non-dropping-particle":"","parse-names":false,"suffix":""},{"dropping-particle":"","family":"Malthus","given":"Tim J.M.","non-dropping-particle":"","parse-names":false,"suffix":""}],"id":"ITEM-1","issue":"June 2014","issued":{"date-parts":[["2002"]]},"page":"307-359","title":"Imaging Spectrometry of Water","type":"article-journal"},"uris":["http://www.mendeley.com/documents/?uuid=55c79727-4593-4792-a3a5-405374a5d5d9"]}],"mendeley":{"formattedCitation":"(Dekker et al., 2002)","manualFormatting":"Dekker et al., 2002","plainTextFormattedCitation":"(Dekker et al., 2002)","previouslyFormattedCitation":"(Dekker et al., 2002)"},"properties":{"noteIndex":0},"schema":"https://github.com/citation-style-language/schema/raw/master/csl-citation.json"}</w:instrText>
      </w:r>
      <w:r w:rsidR="0081675B">
        <w:rPr>
          <w:rFonts w:cs="Arial"/>
          <w:lang w:val="en-US"/>
        </w:rPr>
        <w:fldChar w:fldCharType="separate"/>
      </w:r>
      <w:r w:rsidR="0081675B" w:rsidRPr="0081675B">
        <w:rPr>
          <w:rFonts w:cs="Arial"/>
          <w:noProof/>
          <w:lang w:val="en-US"/>
        </w:rPr>
        <w:t xml:space="preserve">Dekker </w:t>
      </w:r>
      <w:r w:rsidR="0081675B" w:rsidRPr="003237B7">
        <w:rPr>
          <w:rFonts w:cs="Arial"/>
          <w:i/>
          <w:noProof/>
          <w:lang w:val="en-US"/>
        </w:rPr>
        <w:t>et al</w:t>
      </w:r>
      <w:r w:rsidR="0081675B" w:rsidRPr="0081675B">
        <w:rPr>
          <w:rFonts w:cs="Arial"/>
          <w:noProof/>
          <w:lang w:val="en-US"/>
        </w:rPr>
        <w:t>., 2002</w:t>
      </w:r>
      <w:r w:rsidR="0081675B">
        <w:rPr>
          <w:rFonts w:cs="Arial"/>
          <w:lang w:val="en-US"/>
        </w:rPr>
        <w:fldChar w:fldCharType="end"/>
      </w:r>
      <w:r w:rsidR="0081675B">
        <w:rPr>
          <w:rFonts w:cs="Arial"/>
          <w:lang w:val="en-US"/>
        </w:rPr>
        <w:t xml:space="preserve">,  </w:t>
      </w:r>
      <w:proofErr w:type="spellStart"/>
      <w:r w:rsidR="0081675B">
        <w:rPr>
          <w:rFonts w:cs="Arial"/>
          <w:lang w:val="en-US"/>
        </w:rPr>
        <w:t>bahwa</w:t>
      </w:r>
      <w:proofErr w:type="spellEnd"/>
      <w:r w:rsidR="0081675B">
        <w:rPr>
          <w:rFonts w:cs="Arial"/>
          <w:lang w:val="en-US"/>
        </w:rPr>
        <w:t xml:space="preserve"> </w:t>
      </w:r>
      <w:proofErr w:type="spellStart"/>
      <w:r w:rsidR="0081675B">
        <w:rPr>
          <w:rFonts w:cs="Arial"/>
          <w:lang w:val="en-US"/>
        </w:rPr>
        <w:t>untuk</w:t>
      </w:r>
      <w:proofErr w:type="spellEnd"/>
      <w:r w:rsidR="0081675B">
        <w:rPr>
          <w:rFonts w:cs="Arial"/>
          <w:lang w:val="en-US"/>
        </w:rPr>
        <w:t xml:space="preserve"> </w:t>
      </w:r>
      <w:proofErr w:type="spellStart"/>
      <w:r w:rsidR="0081675B">
        <w:rPr>
          <w:rFonts w:cs="Arial"/>
          <w:lang w:val="en-US"/>
        </w:rPr>
        <w:t>memperoleh</w:t>
      </w:r>
      <w:proofErr w:type="spellEnd"/>
      <w:r w:rsidR="0081675B">
        <w:rPr>
          <w:rFonts w:cs="Arial"/>
          <w:lang w:val="en-US"/>
        </w:rPr>
        <w:t xml:space="preserve"> </w:t>
      </w:r>
      <w:proofErr w:type="spellStart"/>
      <w:r w:rsidR="0081675B">
        <w:rPr>
          <w:rFonts w:cs="Arial"/>
          <w:lang w:val="en-US"/>
        </w:rPr>
        <w:t>informasi</w:t>
      </w:r>
      <w:proofErr w:type="spellEnd"/>
      <w:r w:rsidR="0081675B">
        <w:rPr>
          <w:rFonts w:cs="Arial"/>
          <w:lang w:val="en-US"/>
        </w:rPr>
        <w:t xml:space="preserve"> </w:t>
      </w:r>
      <w:proofErr w:type="spellStart"/>
      <w:r w:rsidR="0081675B">
        <w:rPr>
          <w:rFonts w:cs="Arial"/>
          <w:lang w:val="en-US"/>
        </w:rPr>
        <w:t>tentang</w:t>
      </w:r>
      <w:proofErr w:type="spellEnd"/>
      <w:r w:rsidR="0081675B">
        <w:rPr>
          <w:rFonts w:cs="Arial"/>
          <w:lang w:val="en-US"/>
        </w:rPr>
        <w:t xml:space="preserve"> </w:t>
      </w:r>
      <w:proofErr w:type="spellStart"/>
      <w:r w:rsidR="003237B7">
        <w:rPr>
          <w:rFonts w:cs="Arial"/>
          <w:lang w:val="en-US"/>
        </w:rPr>
        <w:t>properti</w:t>
      </w:r>
      <w:proofErr w:type="spellEnd"/>
      <w:r w:rsidR="0081675B">
        <w:rPr>
          <w:rFonts w:cs="Arial"/>
          <w:lang w:val="en-US"/>
        </w:rPr>
        <w:t xml:space="preserve"> </w:t>
      </w:r>
      <w:proofErr w:type="spellStart"/>
      <w:r w:rsidR="0081675B">
        <w:rPr>
          <w:rFonts w:cs="Arial"/>
          <w:lang w:val="en-US"/>
        </w:rPr>
        <w:t>danau</w:t>
      </w:r>
      <w:proofErr w:type="spellEnd"/>
      <w:r w:rsidR="0081675B">
        <w:rPr>
          <w:rFonts w:cs="Arial"/>
          <w:lang w:val="en-US"/>
        </w:rPr>
        <w:t xml:space="preserve"> </w:t>
      </w:r>
      <w:proofErr w:type="spellStart"/>
      <w:r w:rsidR="0081675B">
        <w:rPr>
          <w:rFonts w:cs="Arial"/>
          <w:lang w:val="en-US"/>
        </w:rPr>
        <w:t>seperti</w:t>
      </w:r>
      <w:proofErr w:type="spellEnd"/>
      <w:r w:rsidR="0081675B">
        <w:rPr>
          <w:rFonts w:cs="Arial"/>
          <w:lang w:val="en-US"/>
        </w:rPr>
        <w:t xml:space="preserve"> </w:t>
      </w:r>
      <w:proofErr w:type="spellStart"/>
      <w:r w:rsidR="0081675B">
        <w:rPr>
          <w:rFonts w:cs="Arial"/>
          <w:lang w:val="en-US"/>
        </w:rPr>
        <w:t>transparansi</w:t>
      </w:r>
      <w:proofErr w:type="spellEnd"/>
      <w:r w:rsidR="0081675B">
        <w:rPr>
          <w:rFonts w:cs="Arial"/>
          <w:lang w:val="en-US"/>
        </w:rPr>
        <w:t xml:space="preserve"> air, biota </w:t>
      </w:r>
      <w:proofErr w:type="spellStart"/>
      <w:r w:rsidR="0081675B">
        <w:rPr>
          <w:rFonts w:cs="Arial"/>
          <w:lang w:val="en-US"/>
        </w:rPr>
        <w:t>dan</w:t>
      </w:r>
      <w:proofErr w:type="spellEnd"/>
      <w:r w:rsidR="0081675B">
        <w:rPr>
          <w:rFonts w:cs="Arial"/>
          <w:lang w:val="en-US"/>
        </w:rPr>
        <w:t xml:space="preserve"> </w:t>
      </w:r>
      <w:proofErr w:type="spellStart"/>
      <w:r w:rsidR="0081675B">
        <w:rPr>
          <w:rFonts w:cs="Arial"/>
          <w:lang w:val="en-US"/>
        </w:rPr>
        <w:t>hidrologi</w:t>
      </w:r>
      <w:proofErr w:type="spellEnd"/>
      <w:r w:rsidR="00F269D1">
        <w:rPr>
          <w:rFonts w:cs="Arial"/>
          <w:lang w:val="en-US"/>
        </w:rPr>
        <w:t xml:space="preserve">, </w:t>
      </w:r>
      <w:proofErr w:type="spellStart"/>
      <w:r w:rsidR="00F269D1">
        <w:rPr>
          <w:rFonts w:cs="Arial"/>
          <w:lang w:val="en-US"/>
        </w:rPr>
        <w:t>panjang</w:t>
      </w:r>
      <w:proofErr w:type="spellEnd"/>
      <w:r w:rsidR="00F269D1">
        <w:rPr>
          <w:rFonts w:cs="Arial"/>
          <w:lang w:val="en-US"/>
        </w:rPr>
        <w:t xml:space="preserve"> </w:t>
      </w:r>
      <w:proofErr w:type="spellStart"/>
      <w:r w:rsidR="00F269D1">
        <w:rPr>
          <w:rFonts w:cs="Arial"/>
          <w:lang w:val="en-US"/>
        </w:rPr>
        <w:t>gelombang</w:t>
      </w:r>
      <w:proofErr w:type="spellEnd"/>
      <w:r w:rsidR="00F269D1">
        <w:rPr>
          <w:rFonts w:cs="Arial"/>
          <w:lang w:val="en-US"/>
        </w:rPr>
        <w:t xml:space="preserve"> yang </w:t>
      </w:r>
      <w:proofErr w:type="spellStart"/>
      <w:r w:rsidR="00F269D1">
        <w:rPr>
          <w:rFonts w:cs="Arial"/>
          <w:lang w:val="en-US"/>
        </w:rPr>
        <w:t>digunakan</w:t>
      </w:r>
      <w:proofErr w:type="spellEnd"/>
      <w:r w:rsidR="00F269D1">
        <w:rPr>
          <w:rFonts w:cs="Arial"/>
          <w:lang w:val="en-US"/>
        </w:rPr>
        <w:t xml:space="preserve"> </w:t>
      </w:r>
      <w:proofErr w:type="spellStart"/>
      <w:r w:rsidR="00F269D1">
        <w:rPr>
          <w:rFonts w:cs="Arial"/>
          <w:lang w:val="en-US"/>
        </w:rPr>
        <w:t>adalah</w:t>
      </w:r>
      <w:proofErr w:type="spellEnd"/>
      <w:r w:rsidR="00F269D1">
        <w:rPr>
          <w:rFonts w:cs="Arial"/>
          <w:lang w:val="en-US"/>
        </w:rPr>
        <w:t xml:space="preserve"> </w:t>
      </w:r>
      <w:proofErr w:type="spellStart"/>
      <w:r w:rsidR="00F269D1">
        <w:rPr>
          <w:rFonts w:cs="Arial"/>
          <w:lang w:val="en-US"/>
        </w:rPr>
        <w:t>panjang</w:t>
      </w:r>
      <w:proofErr w:type="spellEnd"/>
      <w:r w:rsidR="00F269D1">
        <w:rPr>
          <w:rFonts w:cs="Arial"/>
          <w:lang w:val="en-US"/>
        </w:rPr>
        <w:t xml:space="preserve"> </w:t>
      </w:r>
      <w:proofErr w:type="spellStart"/>
      <w:r w:rsidR="00F269D1">
        <w:rPr>
          <w:rFonts w:cs="Arial"/>
          <w:lang w:val="en-US"/>
        </w:rPr>
        <w:t>gelombang</w:t>
      </w:r>
      <w:proofErr w:type="spellEnd"/>
      <w:r w:rsidR="00F269D1">
        <w:rPr>
          <w:rFonts w:cs="Arial"/>
          <w:lang w:val="en-US"/>
        </w:rPr>
        <w:t xml:space="preserve"> </w:t>
      </w:r>
      <w:proofErr w:type="spellStart"/>
      <w:r w:rsidR="00F269D1">
        <w:rPr>
          <w:rFonts w:cs="Arial"/>
          <w:lang w:val="en-US"/>
        </w:rPr>
        <w:t>sinar</w:t>
      </w:r>
      <w:proofErr w:type="spellEnd"/>
      <w:r w:rsidR="00F269D1">
        <w:rPr>
          <w:rFonts w:cs="Arial"/>
          <w:lang w:val="en-US"/>
        </w:rPr>
        <w:t xml:space="preserve"> </w:t>
      </w:r>
      <w:proofErr w:type="spellStart"/>
      <w:r w:rsidR="00F269D1">
        <w:rPr>
          <w:rFonts w:cs="Arial"/>
          <w:lang w:val="en-US"/>
        </w:rPr>
        <w:t>tampak</w:t>
      </w:r>
      <w:proofErr w:type="spellEnd"/>
      <w:r w:rsidR="00F269D1">
        <w:rPr>
          <w:rFonts w:cs="Arial"/>
          <w:lang w:val="en-US"/>
        </w:rPr>
        <w:t xml:space="preserve"> </w:t>
      </w:r>
      <w:proofErr w:type="spellStart"/>
      <w:r w:rsidR="00F269D1">
        <w:rPr>
          <w:rFonts w:cs="Arial"/>
          <w:lang w:val="en-US"/>
        </w:rPr>
        <w:t>dan</w:t>
      </w:r>
      <w:proofErr w:type="spellEnd"/>
      <w:r w:rsidR="00F269D1">
        <w:rPr>
          <w:rFonts w:cs="Arial"/>
          <w:lang w:val="en-US"/>
        </w:rPr>
        <w:t xml:space="preserve"> </w:t>
      </w:r>
      <w:proofErr w:type="spellStart"/>
      <w:r w:rsidR="00F269D1">
        <w:rPr>
          <w:rFonts w:cs="Arial"/>
          <w:lang w:val="en-US"/>
        </w:rPr>
        <w:t>inframerah</w:t>
      </w:r>
      <w:proofErr w:type="spellEnd"/>
      <w:r w:rsidR="00F269D1">
        <w:rPr>
          <w:rFonts w:cs="Arial"/>
          <w:lang w:val="en-US"/>
        </w:rPr>
        <w:t xml:space="preserve"> </w:t>
      </w:r>
      <w:proofErr w:type="spellStart"/>
      <w:r w:rsidR="00F269D1">
        <w:rPr>
          <w:rFonts w:cs="Arial"/>
          <w:lang w:val="en-US"/>
        </w:rPr>
        <w:t>dekat</w:t>
      </w:r>
      <w:proofErr w:type="spellEnd"/>
      <w:r w:rsidR="00F269D1">
        <w:rPr>
          <w:rFonts w:cs="Arial"/>
          <w:lang w:val="en-US"/>
        </w:rPr>
        <w:t xml:space="preserve"> </w:t>
      </w:r>
      <w:proofErr w:type="spellStart"/>
      <w:r w:rsidR="00F269D1">
        <w:rPr>
          <w:rFonts w:cs="Arial"/>
          <w:lang w:val="en-US"/>
        </w:rPr>
        <w:t>dengan</w:t>
      </w:r>
      <w:proofErr w:type="spellEnd"/>
      <w:r w:rsidR="00F269D1">
        <w:rPr>
          <w:rFonts w:cs="Arial"/>
          <w:lang w:val="en-US"/>
        </w:rPr>
        <w:t xml:space="preserve"> </w:t>
      </w:r>
      <w:proofErr w:type="spellStart"/>
      <w:r w:rsidR="00F269D1">
        <w:rPr>
          <w:rFonts w:cs="Arial"/>
          <w:lang w:val="en-US"/>
        </w:rPr>
        <w:t>kisaran</w:t>
      </w:r>
      <w:proofErr w:type="spellEnd"/>
      <w:r w:rsidR="00F269D1">
        <w:rPr>
          <w:rFonts w:cs="Arial"/>
          <w:lang w:val="en-US"/>
        </w:rPr>
        <w:t xml:space="preserve"> </w:t>
      </w:r>
      <w:proofErr w:type="spellStart"/>
      <w:r w:rsidR="00F269D1">
        <w:rPr>
          <w:rFonts w:cs="Arial"/>
          <w:lang w:val="en-US"/>
        </w:rPr>
        <w:t>panjang</w:t>
      </w:r>
      <w:proofErr w:type="spellEnd"/>
      <w:r w:rsidR="00F269D1">
        <w:rPr>
          <w:rFonts w:cs="Arial"/>
          <w:lang w:val="en-US"/>
        </w:rPr>
        <w:t xml:space="preserve"> </w:t>
      </w:r>
      <w:proofErr w:type="spellStart"/>
      <w:r w:rsidR="00F269D1">
        <w:rPr>
          <w:rFonts w:cs="Arial"/>
          <w:lang w:val="en-US"/>
        </w:rPr>
        <w:t>gelombang</w:t>
      </w:r>
      <w:proofErr w:type="spellEnd"/>
      <w:r w:rsidR="00F269D1">
        <w:rPr>
          <w:rFonts w:cs="Arial"/>
          <w:lang w:val="en-US"/>
        </w:rPr>
        <w:t xml:space="preserve"> 400-900 nm.</w:t>
      </w:r>
    </w:p>
    <w:p w14:paraId="0B3251BD" w14:textId="00955BF7" w:rsidR="006B60B0" w:rsidRDefault="006B60B0" w:rsidP="00570E9F">
      <w:pPr>
        <w:pStyle w:val="BodyText"/>
        <w:ind w:firstLine="0"/>
        <w:rPr>
          <w:rFonts w:cs="Arial"/>
        </w:rPr>
      </w:pPr>
    </w:p>
    <w:p w14:paraId="556A9C2C" w14:textId="77777777" w:rsidR="006B60B0" w:rsidRDefault="006B60B0" w:rsidP="006B60B0">
      <w:pPr>
        <w:pStyle w:val="BodyText"/>
        <w:ind w:firstLine="0"/>
        <w:rPr>
          <w:lang w:val="en-US"/>
        </w:rPr>
      </w:pPr>
      <w:proofErr w:type="spellStart"/>
      <w:r w:rsidRPr="00D44D27">
        <w:rPr>
          <w:b/>
          <w:lang w:val="en-US"/>
        </w:rPr>
        <w:t>Tabel</w:t>
      </w:r>
      <w:proofErr w:type="spellEnd"/>
      <w:r w:rsidRPr="00D44D27">
        <w:rPr>
          <w:b/>
          <w:lang w:val="en-US"/>
        </w:rPr>
        <w:t xml:space="preserve"> 1</w:t>
      </w:r>
      <w:r>
        <w:rPr>
          <w:lang w:val="en-US"/>
        </w:rPr>
        <w:t xml:space="preserve">. </w:t>
      </w:r>
      <w:proofErr w:type="spellStart"/>
      <w:r>
        <w:rPr>
          <w:lang w:val="en-US"/>
        </w:rPr>
        <w:t>Spesifikasi</w:t>
      </w:r>
      <w:proofErr w:type="spellEnd"/>
      <w:r>
        <w:rPr>
          <w:lang w:val="en-US"/>
        </w:rPr>
        <w:t xml:space="preserve"> data </w:t>
      </w:r>
      <w:proofErr w:type="spellStart"/>
      <w:r>
        <w:rPr>
          <w:lang w:val="en-US"/>
        </w:rPr>
        <w:t>citra</w:t>
      </w:r>
      <w:proofErr w:type="spellEnd"/>
      <w:r>
        <w:rPr>
          <w:lang w:val="en-US"/>
        </w:rPr>
        <w:t xml:space="preserve"> </w:t>
      </w:r>
      <w:proofErr w:type="spellStart"/>
      <w:r>
        <w:rPr>
          <w:lang w:val="en-US"/>
        </w:rPr>
        <w:t>satelit</w:t>
      </w:r>
      <w:proofErr w:type="spellEnd"/>
      <w:r>
        <w:rPr>
          <w:lang w:val="en-US"/>
        </w:rPr>
        <w:t xml:space="preserve"> Sentinel-2A</w:t>
      </w:r>
    </w:p>
    <w:tbl>
      <w:tblPr>
        <w:tblW w:w="9060" w:type="dxa"/>
        <w:tblLayout w:type="fixed"/>
        <w:tblLook w:val="04A0" w:firstRow="1" w:lastRow="0" w:firstColumn="1" w:lastColumn="0" w:noHBand="0" w:noVBand="1"/>
      </w:tblPr>
      <w:tblGrid>
        <w:gridCol w:w="3828"/>
        <w:gridCol w:w="1559"/>
        <w:gridCol w:w="1559"/>
        <w:gridCol w:w="2114"/>
      </w:tblGrid>
      <w:tr w:rsidR="006B60B0" w:rsidRPr="00C75CF1" w14:paraId="46B57E2D" w14:textId="77777777" w:rsidTr="00C75CF1">
        <w:trPr>
          <w:trHeight w:val="435"/>
        </w:trPr>
        <w:tc>
          <w:tcPr>
            <w:tcW w:w="3828" w:type="dxa"/>
            <w:tcBorders>
              <w:top w:val="single" w:sz="4" w:space="0" w:color="auto"/>
              <w:left w:val="nil"/>
              <w:bottom w:val="single" w:sz="4" w:space="0" w:color="auto"/>
              <w:right w:val="nil"/>
            </w:tcBorders>
            <w:shd w:val="clear" w:color="auto" w:fill="auto"/>
            <w:noWrap/>
            <w:vAlign w:val="center"/>
            <w:hideMark/>
          </w:tcPr>
          <w:p w14:paraId="75F62982" w14:textId="77777777" w:rsidR="006B60B0" w:rsidRPr="00C75CF1" w:rsidRDefault="006B60B0" w:rsidP="00DA71A7">
            <w:pPr>
              <w:jc w:val="center"/>
              <w:rPr>
                <w:rFonts w:eastAsia="Times New Roman"/>
                <w:b/>
                <w:bCs/>
                <w:color w:val="000000"/>
                <w:szCs w:val="22"/>
                <w:lang w:val="en-US" w:bidi="ar-SA"/>
              </w:rPr>
            </w:pPr>
            <w:r w:rsidRPr="00C75CF1">
              <w:rPr>
                <w:rFonts w:eastAsia="Times New Roman"/>
                <w:b/>
                <w:bCs/>
                <w:color w:val="000000"/>
                <w:szCs w:val="22"/>
                <w:lang w:val="en-US" w:bidi="ar-SA"/>
              </w:rPr>
              <w:t>Entity ID</w:t>
            </w:r>
          </w:p>
        </w:tc>
        <w:tc>
          <w:tcPr>
            <w:tcW w:w="1559" w:type="dxa"/>
            <w:tcBorders>
              <w:top w:val="single" w:sz="4" w:space="0" w:color="auto"/>
              <w:left w:val="nil"/>
              <w:bottom w:val="single" w:sz="4" w:space="0" w:color="auto"/>
              <w:right w:val="nil"/>
            </w:tcBorders>
            <w:shd w:val="clear" w:color="auto" w:fill="auto"/>
            <w:noWrap/>
            <w:vAlign w:val="center"/>
            <w:hideMark/>
          </w:tcPr>
          <w:p w14:paraId="7FA36525" w14:textId="77777777" w:rsidR="006B60B0" w:rsidRPr="00C75CF1" w:rsidRDefault="006B60B0" w:rsidP="00DA71A7">
            <w:pPr>
              <w:jc w:val="center"/>
              <w:rPr>
                <w:rFonts w:eastAsia="Times New Roman"/>
                <w:b/>
                <w:bCs/>
                <w:color w:val="000000"/>
                <w:szCs w:val="22"/>
                <w:lang w:val="en-US" w:bidi="ar-SA"/>
              </w:rPr>
            </w:pPr>
            <w:proofErr w:type="spellStart"/>
            <w:r w:rsidRPr="00C75CF1">
              <w:rPr>
                <w:rFonts w:eastAsia="Times New Roman"/>
                <w:b/>
                <w:bCs/>
                <w:color w:val="000000"/>
                <w:szCs w:val="22"/>
                <w:lang w:val="en-US" w:bidi="ar-SA"/>
              </w:rPr>
              <w:t>Tanggal</w:t>
            </w:r>
            <w:proofErr w:type="spellEnd"/>
            <w:r w:rsidRPr="00C75CF1">
              <w:rPr>
                <w:rFonts w:eastAsia="Times New Roman"/>
                <w:b/>
                <w:bCs/>
                <w:color w:val="000000"/>
                <w:szCs w:val="22"/>
                <w:lang w:val="en-US" w:bidi="ar-SA"/>
              </w:rPr>
              <w:t xml:space="preserve"> </w:t>
            </w:r>
            <w:proofErr w:type="spellStart"/>
            <w:r w:rsidRPr="00C75CF1">
              <w:rPr>
                <w:rFonts w:eastAsia="Times New Roman"/>
                <w:b/>
                <w:bCs/>
                <w:color w:val="000000"/>
                <w:szCs w:val="22"/>
                <w:lang w:val="en-US" w:bidi="ar-SA"/>
              </w:rPr>
              <w:t>Akuisisi</w:t>
            </w:r>
            <w:proofErr w:type="spellEnd"/>
          </w:p>
        </w:tc>
        <w:tc>
          <w:tcPr>
            <w:tcW w:w="1559" w:type="dxa"/>
            <w:tcBorders>
              <w:top w:val="single" w:sz="4" w:space="0" w:color="auto"/>
              <w:left w:val="nil"/>
              <w:bottom w:val="single" w:sz="4" w:space="0" w:color="auto"/>
              <w:right w:val="nil"/>
            </w:tcBorders>
            <w:shd w:val="clear" w:color="auto" w:fill="auto"/>
            <w:noWrap/>
            <w:vAlign w:val="center"/>
            <w:hideMark/>
          </w:tcPr>
          <w:p w14:paraId="3A6C45A3" w14:textId="77777777" w:rsidR="006B60B0" w:rsidRPr="00C75CF1" w:rsidRDefault="006B60B0" w:rsidP="00DA71A7">
            <w:pPr>
              <w:jc w:val="center"/>
              <w:rPr>
                <w:rFonts w:eastAsia="Times New Roman"/>
                <w:b/>
                <w:bCs/>
                <w:color w:val="000000"/>
                <w:szCs w:val="22"/>
                <w:lang w:val="en-US" w:bidi="ar-SA"/>
              </w:rPr>
            </w:pPr>
            <w:proofErr w:type="spellStart"/>
            <w:r w:rsidRPr="00C75CF1">
              <w:rPr>
                <w:rFonts w:eastAsia="Times New Roman"/>
                <w:b/>
                <w:bCs/>
                <w:color w:val="000000"/>
                <w:szCs w:val="22"/>
                <w:lang w:val="en-US" w:bidi="ar-SA"/>
              </w:rPr>
              <w:t>Tutupan</w:t>
            </w:r>
            <w:proofErr w:type="spellEnd"/>
            <w:r w:rsidRPr="00C75CF1">
              <w:rPr>
                <w:rFonts w:eastAsia="Times New Roman"/>
                <w:b/>
                <w:bCs/>
                <w:color w:val="000000"/>
                <w:szCs w:val="22"/>
                <w:lang w:val="en-US" w:bidi="ar-SA"/>
              </w:rPr>
              <w:t xml:space="preserve"> </w:t>
            </w:r>
            <w:proofErr w:type="spellStart"/>
            <w:r w:rsidRPr="00C75CF1">
              <w:rPr>
                <w:rFonts w:eastAsia="Times New Roman"/>
                <w:b/>
                <w:bCs/>
                <w:color w:val="000000"/>
                <w:szCs w:val="22"/>
                <w:lang w:val="en-US" w:bidi="ar-SA"/>
              </w:rPr>
              <w:t>Awan</w:t>
            </w:r>
            <w:proofErr w:type="spellEnd"/>
          </w:p>
        </w:tc>
        <w:tc>
          <w:tcPr>
            <w:tcW w:w="2114" w:type="dxa"/>
            <w:tcBorders>
              <w:top w:val="single" w:sz="4" w:space="0" w:color="auto"/>
              <w:left w:val="nil"/>
              <w:bottom w:val="single" w:sz="4" w:space="0" w:color="auto"/>
              <w:right w:val="nil"/>
            </w:tcBorders>
            <w:shd w:val="clear" w:color="auto" w:fill="auto"/>
            <w:noWrap/>
            <w:vAlign w:val="center"/>
            <w:hideMark/>
          </w:tcPr>
          <w:p w14:paraId="66B8482B" w14:textId="77777777" w:rsidR="006B60B0" w:rsidRPr="00C75CF1" w:rsidRDefault="006B60B0" w:rsidP="00DA71A7">
            <w:pPr>
              <w:jc w:val="center"/>
              <w:rPr>
                <w:rFonts w:eastAsia="Times New Roman"/>
                <w:b/>
                <w:bCs/>
                <w:color w:val="000000"/>
                <w:szCs w:val="22"/>
                <w:lang w:val="en-US" w:bidi="ar-SA"/>
              </w:rPr>
            </w:pPr>
            <w:r w:rsidRPr="00C75CF1">
              <w:rPr>
                <w:rFonts w:eastAsia="Times New Roman"/>
                <w:b/>
                <w:bCs/>
                <w:color w:val="000000"/>
                <w:szCs w:val="22"/>
                <w:lang w:val="en-US" w:bidi="ar-SA"/>
              </w:rPr>
              <w:t>Platform</w:t>
            </w:r>
          </w:p>
        </w:tc>
      </w:tr>
      <w:tr w:rsidR="006B60B0" w:rsidRPr="00C75CF1" w14:paraId="7575E0DD" w14:textId="77777777" w:rsidTr="00C75CF1">
        <w:trPr>
          <w:trHeight w:val="435"/>
        </w:trPr>
        <w:tc>
          <w:tcPr>
            <w:tcW w:w="3828" w:type="dxa"/>
            <w:tcBorders>
              <w:top w:val="nil"/>
              <w:left w:val="nil"/>
              <w:bottom w:val="single" w:sz="4" w:space="0" w:color="auto"/>
              <w:right w:val="nil"/>
            </w:tcBorders>
            <w:shd w:val="clear" w:color="auto" w:fill="auto"/>
            <w:noWrap/>
            <w:hideMark/>
          </w:tcPr>
          <w:p w14:paraId="3BB6550C" w14:textId="77777777" w:rsidR="006B60B0" w:rsidRPr="00C75CF1" w:rsidRDefault="006B60B0" w:rsidP="00DA71A7">
            <w:pPr>
              <w:jc w:val="left"/>
              <w:rPr>
                <w:rFonts w:eastAsia="Times New Roman"/>
                <w:color w:val="000000"/>
                <w:szCs w:val="22"/>
                <w:lang w:val="en-US" w:bidi="ar-SA"/>
              </w:rPr>
            </w:pPr>
            <w:r w:rsidRPr="00C75CF1">
              <w:rPr>
                <w:rFonts w:eastAsia="Times New Roman"/>
                <w:color w:val="000000"/>
                <w:szCs w:val="22"/>
                <w:lang w:val="en-US" w:bidi="ar-SA"/>
              </w:rPr>
              <w:t>L1C_T48MYT_A026770_20200807T030951</w:t>
            </w:r>
          </w:p>
        </w:tc>
        <w:tc>
          <w:tcPr>
            <w:tcW w:w="1559" w:type="dxa"/>
            <w:tcBorders>
              <w:top w:val="nil"/>
              <w:left w:val="nil"/>
              <w:bottom w:val="single" w:sz="4" w:space="0" w:color="auto"/>
              <w:right w:val="nil"/>
            </w:tcBorders>
            <w:shd w:val="clear" w:color="auto" w:fill="auto"/>
            <w:noWrap/>
            <w:hideMark/>
          </w:tcPr>
          <w:p w14:paraId="5CE978E3" w14:textId="77777777" w:rsidR="006B60B0" w:rsidRPr="00C75CF1" w:rsidRDefault="006B60B0" w:rsidP="00DA71A7">
            <w:pPr>
              <w:jc w:val="center"/>
              <w:rPr>
                <w:rFonts w:eastAsia="Times New Roman"/>
                <w:color w:val="000000"/>
                <w:szCs w:val="22"/>
                <w:lang w:val="en-US" w:bidi="ar-SA"/>
              </w:rPr>
            </w:pPr>
            <w:r w:rsidRPr="00C75CF1">
              <w:rPr>
                <w:rFonts w:eastAsia="Times New Roman"/>
                <w:color w:val="000000"/>
                <w:szCs w:val="22"/>
                <w:lang w:val="en-US" w:bidi="ar-SA"/>
              </w:rPr>
              <w:t>07/08/2020</w:t>
            </w:r>
          </w:p>
        </w:tc>
        <w:tc>
          <w:tcPr>
            <w:tcW w:w="1559" w:type="dxa"/>
            <w:tcBorders>
              <w:top w:val="nil"/>
              <w:left w:val="nil"/>
              <w:bottom w:val="single" w:sz="4" w:space="0" w:color="auto"/>
              <w:right w:val="nil"/>
            </w:tcBorders>
            <w:shd w:val="clear" w:color="auto" w:fill="auto"/>
            <w:noWrap/>
            <w:hideMark/>
          </w:tcPr>
          <w:p w14:paraId="03CF79E8" w14:textId="77777777" w:rsidR="006B60B0" w:rsidRPr="00C75CF1" w:rsidRDefault="006B60B0" w:rsidP="00DA71A7">
            <w:pPr>
              <w:jc w:val="center"/>
              <w:rPr>
                <w:rFonts w:eastAsia="Times New Roman"/>
                <w:color w:val="000000"/>
                <w:szCs w:val="22"/>
                <w:lang w:val="en-US" w:bidi="ar-SA"/>
              </w:rPr>
            </w:pPr>
            <w:r w:rsidRPr="00C75CF1">
              <w:rPr>
                <w:rFonts w:eastAsia="Times New Roman"/>
                <w:color w:val="000000"/>
                <w:szCs w:val="22"/>
                <w:lang w:val="en-US" w:bidi="ar-SA"/>
              </w:rPr>
              <w:t>7.28%</w:t>
            </w:r>
          </w:p>
        </w:tc>
        <w:tc>
          <w:tcPr>
            <w:tcW w:w="2114" w:type="dxa"/>
            <w:tcBorders>
              <w:top w:val="nil"/>
              <w:left w:val="nil"/>
              <w:bottom w:val="single" w:sz="4" w:space="0" w:color="auto"/>
              <w:right w:val="nil"/>
            </w:tcBorders>
            <w:shd w:val="clear" w:color="auto" w:fill="auto"/>
            <w:noWrap/>
            <w:hideMark/>
          </w:tcPr>
          <w:p w14:paraId="498459CD" w14:textId="77777777" w:rsidR="006B60B0" w:rsidRPr="00C75CF1" w:rsidRDefault="006B60B0" w:rsidP="00DA71A7">
            <w:pPr>
              <w:jc w:val="center"/>
              <w:rPr>
                <w:rFonts w:eastAsia="Times New Roman"/>
                <w:color w:val="000000"/>
                <w:szCs w:val="22"/>
                <w:lang w:val="en-US" w:bidi="ar-SA"/>
              </w:rPr>
            </w:pPr>
            <w:r w:rsidRPr="00C75CF1">
              <w:rPr>
                <w:rFonts w:eastAsia="Times New Roman"/>
                <w:color w:val="000000"/>
                <w:szCs w:val="22"/>
                <w:lang w:val="en-US" w:bidi="ar-SA"/>
              </w:rPr>
              <w:t>SENTINEL-2A</w:t>
            </w:r>
          </w:p>
        </w:tc>
      </w:tr>
    </w:tbl>
    <w:p w14:paraId="3A920952" w14:textId="77777777" w:rsidR="00C21563" w:rsidRDefault="00C21563" w:rsidP="006B60B0">
      <w:pPr>
        <w:pStyle w:val="BodyText"/>
        <w:ind w:firstLine="0"/>
        <w:rPr>
          <w:b/>
          <w:lang w:val="en-US"/>
        </w:rPr>
        <w:sectPr w:rsidR="00C21563" w:rsidSect="00F96D1A">
          <w:type w:val="continuous"/>
          <w:pgSz w:w="11906" w:h="16838" w:code="9"/>
          <w:pgMar w:top="1701" w:right="1134" w:bottom="1418" w:left="1701" w:header="850" w:footer="576" w:gutter="0"/>
          <w:cols w:space="284"/>
          <w:docGrid w:linePitch="360"/>
        </w:sectPr>
      </w:pPr>
    </w:p>
    <w:p w14:paraId="3486CBD0" w14:textId="77777777" w:rsidR="00C21563" w:rsidRDefault="00C21563" w:rsidP="006B60B0">
      <w:pPr>
        <w:pStyle w:val="BodyText"/>
        <w:ind w:firstLine="0"/>
        <w:rPr>
          <w:b/>
          <w:lang w:val="en-US"/>
        </w:rPr>
        <w:sectPr w:rsidR="00C21563" w:rsidSect="00C21563">
          <w:type w:val="continuous"/>
          <w:pgSz w:w="11906" w:h="16838" w:code="9"/>
          <w:pgMar w:top="1701" w:right="1134" w:bottom="1418" w:left="1701" w:header="850" w:footer="576" w:gutter="0"/>
          <w:cols w:num="2" w:space="284"/>
          <w:docGrid w:linePitch="360"/>
        </w:sectPr>
      </w:pPr>
    </w:p>
    <w:p w14:paraId="27090C31" w14:textId="77777777" w:rsidR="006B60B0" w:rsidRDefault="006B60B0" w:rsidP="00C21563">
      <w:pPr>
        <w:pStyle w:val="BodyText"/>
        <w:ind w:firstLine="0"/>
        <w:rPr>
          <w:rFonts w:cs="Arial"/>
        </w:rPr>
        <w:sectPr w:rsidR="006B60B0" w:rsidSect="00C21563">
          <w:type w:val="continuous"/>
          <w:pgSz w:w="11906" w:h="16838" w:code="9"/>
          <w:pgMar w:top="1701" w:right="1134" w:bottom="1418" w:left="1701" w:header="850" w:footer="576" w:gutter="0"/>
          <w:cols w:num="2" w:space="284"/>
          <w:docGrid w:linePitch="360"/>
        </w:sectPr>
      </w:pPr>
    </w:p>
    <w:p w14:paraId="33FA94D4" w14:textId="77777777" w:rsidR="006B60B0" w:rsidRDefault="006B60B0" w:rsidP="00C21563">
      <w:pPr>
        <w:pStyle w:val="BodyText"/>
        <w:ind w:firstLine="0"/>
        <w:rPr>
          <w:rFonts w:cs="Arial"/>
        </w:rPr>
        <w:sectPr w:rsidR="006B60B0" w:rsidSect="00C21563">
          <w:type w:val="continuous"/>
          <w:pgSz w:w="11906" w:h="16838" w:code="9"/>
          <w:pgMar w:top="1701" w:right="1134" w:bottom="1418" w:left="1701" w:header="850" w:footer="576" w:gutter="0"/>
          <w:cols w:num="2" w:space="284"/>
          <w:docGrid w:linePitch="360"/>
        </w:sectPr>
      </w:pPr>
    </w:p>
    <w:p w14:paraId="50F0EA3C" w14:textId="77777777" w:rsidR="006B60B0" w:rsidRDefault="006B60B0" w:rsidP="00C21563">
      <w:pPr>
        <w:rPr>
          <w:rFonts w:ascii="Cambria" w:hAnsi="Cambria" w:cs="Arial"/>
          <w:b/>
        </w:rPr>
        <w:sectPr w:rsidR="006B60B0" w:rsidSect="00C21563">
          <w:type w:val="continuous"/>
          <w:pgSz w:w="11906" w:h="16838" w:code="9"/>
          <w:pgMar w:top="1701" w:right="1134" w:bottom="1418" w:left="1701" w:header="850" w:footer="576" w:gutter="0"/>
          <w:cols w:num="2" w:space="284"/>
          <w:docGrid w:linePitch="360"/>
        </w:sectPr>
      </w:pPr>
    </w:p>
    <w:p w14:paraId="0C55DE57" w14:textId="77777777" w:rsidR="00F9681A" w:rsidRDefault="00F9681A" w:rsidP="0017799B">
      <w:pPr>
        <w:rPr>
          <w:rFonts w:ascii="Cambria" w:hAnsi="Cambria" w:cs="Arial"/>
          <w:b/>
        </w:rPr>
        <w:sectPr w:rsidR="00F9681A" w:rsidSect="00C21563">
          <w:type w:val="continuous"/>
          <w:pgSz w:w="11906" w:h="16838" w:code="9"/>
          <w:pgMar w:top="1701" w:right="1134" w:bottom="1418" w:left="1701" w:header="850" w:footer="576" w:gutter="0"/>
          <w:cols w:num="2" w:space="284"/>
          <w:docGrid w:linePitch="360"/>
        </w:sectPr>
      </w:pPr>
    </w:p>
    <w:p w14:paraId="6622E951" w14:textId="77777777" w:rsidR="00C21563" w:rsidRDefault="00C21563" w:rsidP="00244144">
      <w:pPr>
        <w:pStyle w:val="BodyText"/>
        <w:ind w:firstLine="0"/>
        <w:rPr>
          <w:lang w:val="en-US"/>
        </w:rPr>
        <w:sectPr w:rsidR="00C21563" w:rsidSect="00C21563">
          <w:type w:val="continuous"/>
          <w:pgSz w:w="11906" w:h="16838" w:code="9"/>
          <w:pgMar w:top="1701" w:right="1134" w:bottom="1418" w:left="1701" w:header="850" w:footer="576" w:gutter="0"/>
          <w:cols w:num="2" w:space="284"/>
          <w:docGrid w:linePitch="360"/>
        </w:sectPr>
      </w:pPr>
    </w:p>
    <w:p w14:paraId="4BE4E786" w14:textId="77777777" w:rsidR="00F96D1A" w:rsidRDefault="00F96D1A" w:rsidP="00244144">
      <w:pPr>
        <w:pStyle w:val="BodyText"/>
        <w:ind w:firstLine="0"/>
        <w:rPr>
          <w:b/>
          <w:lang w:val="en-US"/>
        </w:rPr>
        <w:sectPr w:rsidR="00F96D1A" w:rsidSect="00C21563">
          <w:type w:val="continuous"/>
          <w:pgSz w:w="11906" w:h="16838" w:code="9"/>
          <w:pgMar w:top="1701" w:right="1134" w:bottom="1418" w:left="1701" w:header="850" w:footer="576" w:gutter="0"/>
          <w:cols w:num="2" w:space="284"/>
          <w:docGrid w:linePitch="360"/>
        </w:sectPr>
      </w:pPr>
    </w:p>
    <w:p w14:paraId="784EEF0D" w14:textId="77777777" w:rsidR="00C21563" w:rsidRDefault="00C21563" w:rsidP="00244144">
      <w:pPr>
        <w:pStyle w:val="BodyText"/>
        <w:ind w:firstLine="0"/>
        <w:rPr>
          <w:b/>
          <w:lang w:val="en-US"/>
        </w:rPr>
        <w:sectPr w:rsidR="00C21563" w:rsidSect="00733001">
          <w:type w:val="continuous"/>
          <w:pgSz w:w="11906" w:h="16838" w:code="9"/>
          <w:pgMar w:top="1701" w:right="1134" w:bottom="1418" w:left="1701" w:header="850" w:footer="576" w:gutter="0"/>
          <w:cols w:num="2" w:space="284"/>
          <w:docGrid w:linePitch="360"/>
        </w:sectPr>
      </w:pPr>
    </w:p>
    <w:p w14:paraId="0BC6E45C" w14:textId="77777777" w:rsidR="007D4661" w:rsidRPr="00AC7CBE" w:rsidRDefault="007D4661" w:rsidP="007D4661">
      <w:pPr>
        <w:pStyle w:val="BodyText"/>
        <w:ind w:firstLine="0"/>
        <w:rPr>
          <w:b/>
          <w:lang w:val="en-US"/>
        </w:rPr>
      </w:pPr>
      <w:proofErr w:type="spellStart"/>
      <w:r w:rsidRPr="00AC7CBE">
        <w:rPr>
          <w:b/>
          <w:lang w:val="en-US"/>
        </w:rPr>
        <w:lastRenderedPageBreak/>
        <w:t>Alur</w:t>
      </w:r>
      <w:proofErr w:type="spellEnd"/>
      <w:r w:rsidRPr="00AC7CBE">
        <w:rPr>
          <w:b/>
          <w:lang w:val="en-US"/>
        </w:rPr>
        <w:t xml:space="preserve"> </w:t>
      </w:r>
      <w:proofErr w:type="spellStart"/>
      <w:r w:rsidRPr="00AC7CBE">
        <w:rPr>
          <w:b/>
          <w:lang w:val="en-US"/>
        </w:rPr>
        <w:t>Penelitian</w:t>
      </w:r>
      <w:proofErr w:type="spellEnd"/>
    </w:p>
    <w:p w14:paraId="1791B430" w14:textId="01B0BF9F" w:rsidR="008648D3" w:rsidRDefault="003237B7" w:rsidP="003237B7">
      <w:pPr>
        <w:pStyle w:val="BodyText"/>
        <w:rPr>
          <w:lang w:val="en-US"/>
        </w:rPr>
        <w:sectPr w:rsidR="008648D3" w:rsidSect="008648D3">
          <w:type w:val="continuous"/>
          <w:pgSz w:w="11906" w:h="16838" w:code="9"/>
          <w:pgMar w:top="1701" w:right="1134" w:bottom="1418" w:left="1701" w:header="850" w:footer="576" w:gutter="0"/>
          <w:cols w:num="2" w:space="284"/>
          <w:docGrid w:linePitch="360"/>
        </w:sectPr>
      </w:pPr>
      <w:r>
        <w:rPr>
          <w:lang w:val="en-US"/>
        </w:rPr>
        <w:t xml:space="preserve">Data yang </w:t>
      </w:r>
      <w:proofErr w:type="spellStart"/>
      <w:r>
        <w:rPr>
          <w:lang w:val="en-US"/>
        </w:rPr>
        <w:t>digunakan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adalah</w:t>
      </w:r>
      <w:proofErr w:type="spellEnd"/>
      <w:r>
        <w:rPr>
          <w:lang w:val="en-US"/>
        </w:rPr>
        <w:t xml:space="preserve"> data </w:t>
      </w:r>
      <w:proofErr w:type="spellStart"/>
      <w:r>
        <w:rPr>
          <w:lang w:val="en-US"/>
        </w:rPr>
        <w:t>citra</w:t>
      </w:r>
      <w:proofErr w:type="spellEnd"/>
      <w:r>
        <w:rPr>
          <w:lang w:val="en-US"/>
        </w:rPr>
        <w:t xml:space="preserve"> </w:t>
      </w:r>
      <w:proofErr w:type="spellStart"/>
      <w:r>
        <w:rPr>
          <w:lang w:val="en-US"/>
        </w:rPr>
        <w:t>satelit</w:t>
      </w:r>
      <w:proofErr w:type="spellEnd"/>
      <w:r>
        <w:rPr>
          <w:lang w:val="en-US"/>
        </w:rPr>
        <w:t xml:space="preserve"> Sentinel-2A </w:t>
      </w:r>
      <w:proofErr w:type="spellStart"/>
      <w:r>
        <w:rPr>
          <w:lang w:val="en-US"/>
        </w:rPr>
        <w:t>dan</w:t>
      </w:r>
      <w:proofErr w:type="spellEnd"/>
      <w:r>
        <w:rPr>
          <w:lang w:val="en-US"/>
        </w:rPr>
        <w:t xml:space="preserve"> data </w:t>
      </w:r>
      <w:proofErr w:type="spellStart"/>
      <w:r>
        <w:rPr>
          <w:lang w:val="en-US"/>
        </w:rPr>
        <w:t>tingkat</w:t>
      </w:r>
      <w:proofErr w:type="spellEnd"/>
      <w:r>
        <w:rPr>
          <w:lang w:val="en-US"/>
        </w:rPr>
        <w:t xml:space="preserve"> </w:t>
      </w:r>
      <w:proofErr w:type="spellStart"/>
      <w:r>
        <w:rPr>
          <w:lang w:val="en-US"/>
        </w:rPr>
        <w:t>kekeruhan</w:t>
      </w:r>
      <w:proofErr w:type="spellEnd"/>
      <w:r>
        <w:rPr>
          <w:lang w:val="en-US"/>
        </w:rPr>
        <w:t xml:space="preserve"> (</w:t>
      </w:r>
      <w:proofErr w:type="spellStart"/>
      <w:r>
        <w:rPr>
          <w:lang w:val="en-US"/>
        </w:rPr>
        <w:t>turbiditas</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pengukuran</w:t>
      </w:r>
      <w:proofErr w:type="spellEnd"/>
      <w:r>
        <w:rPr>
          <w:lang w:val="en-US"/>
        </w:rPr>
        <w:t xml:space="preserve"> </w:t>
      </w:r>
      <w:proofErr w:type="spellStart"/>
      <w:r>
        <w:rPr>
          <w:lang w:val="en-US"/>
        </w:rPr>
        <w:t>insitu</w:t>
      </w:r>
      <w:proofErr w:type="spellEnd"/>
      <w:r w:rsidR="00872739">
        <w:rPr>
          <w:lang w:val="en-US"/>
        </w:rPr>
        <w:t xml:space="preserve"> (</w:t>
      </w:r>
      <w:proofErr w:type="spellStart"/>
      <w:r w:rsidR="00872739">
        <w:rPr>
          <w:lang w:val="en-US"/>
        </w:rPr>
        <w:t>Gambar</w:t>
      </w:r>
      <w:proofErr w:type="spellEnd"/>
      <w:r w:rsidR="00872739">
        <w:rPr>
          <w:lang w:val="en-US"/>
        </w:rPr>
        <w:t xml:space="preserve"> 3)</w:t>
      </w:r>
      <w:r>
        <w:rPr>
          <w:lang w:val="en-US"/>
        </w:rPr>
        <w:t xml:space="preserve">. </w:t>
      </w:r>
      <w:proofErr w:type="spellStart"/>
      <w:r>
        <w:rPr>
          <w:lang w:val="en-US"/>
        </w:rPr>
        <w:t>Sebelum</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analisis</w:t>
      </w:r>
      <w:proofErr w:type="spellEnd"/>
      <w:r>
        <w:rPr>
          <w:lang w:val="en-US"/>
        </w:rPr>
        <w:t xml:space="preserve">, data </w:t>
      </w:r>
      <w:proofErr w:type="spellStart"/>
      <w:r>
        <w:rPr>
          <w:lang w:val="en-US"/>
        </w:rPr>
        <w:t>citra</w:t>
      </w:r>
      <w:proofErr w:type="spellEnd"/>
      <w:r>
        <w:rPr>
          <w:lang w:val="en-US"/>
        </w:rPr>
        <w:t xml:space="preserve"> </w:t>
      </w:r>
      <w:proofErr w:type="spellStart"/>
      <w:r>
        <w:rPr>
          <w:lang w:val="en-US"/>
        </w:rPr>
        <w:lastRenderedPageBreak/>
        <w:t>satelit</w:t>
      </w:r>
      <w:proofErr w:type="spellEnd"/>
      <w:r>
        <w:rPr>
          <w:lang w:val="en-US"/>
        </w:rPr>
        <w:t xml:space="preserve"> </w:t>
      </w:r>
      <w:proofErr w:type="spellStart"/>
      <w:r>
        <w:rPr>
          <w:lang w:val="en-US"/>
        </w:rPr>
        <w:t>terlebih</w:t>
      </w:r>
      <w:proofErr w:type="spellEnd"/>
      <w:r>
        <w:rPr>
          <w:lang w:val="en-US"/>
        </w:rPr>
        <w:t xml:space="preserve"> </w:t>
      </w:r>
      <w:proofErr w:type="spellStart"/>
      <w:r>
        <w:rPr>
          <w:lang w:val="en-US"/>
        </w:rPr>
        <w:t>dahulu</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pra-prosesing</w:t>
      </w:r>
      <w:proofErr w:type="spellEnd"/>
      <w:r>
        <w:rPr>
          <w:lang w:val="en-US"/>
        </w:rPr>
        <w:t xml:space="preserve"> data </w:t>
      </w:r>
      <w:proofErr w:type="spellStart"/>
      <w:r>
        <w:rPr>
          <w:lang w:val="en-US"/>
        </w:rPr>
        <w:t>dengan</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kalibrasi</w:t>
      </w:r>
      <w:proofErr w:type="spellEnd"/>
      <w:r>
        <w:rPr>
          <w:lang w:val="en-US"/>
        </w:rPr>
        <w:t xml:space="preserve"> </w:t>
      </w:r>
      <w:proofErr w:type="spellStart"/>
      <w:r>
        <w:rPr>
          <w:lang w:val="en-US"/>
        </w:rPr>
        <w:t>radiometrik</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kereksi</w:t>
      </w:r>
      <w:proofErr w:type="spellEnd"/>
      <w:r>
        <w:rPr>
          <w:lang w:val="en-US"/>
        </w:rPr>
        <w:t xml:space="preserve"> </w:t>
      </w:r>
      <w:proofErr w:type="spellStart"/>
      <w:r>
        <w:rPr>
          <w:lang w:val="en-US"/>
        </w:rPr>
        <w:t>atmosferik</w:t>
      </w:r>
      <w:proofErr w:type="spellEnd"/>
      <w:r>
        <w:rPr>
          <w:lang w:val="en-US"/>
        </w:rPr>
        <w:t xml:space="preserve">. </w:t>
      </w:r>
      <w:proofErr w:type="spellStart"/>
      <w:r>
        <w:rPr>
          <w:lang w:val="en-US"/>
        </w:rPr>
        <w:t>Setelah</w:t>
      </w:r>
      <w:proofErr w:type="spellEnd"/>
      <w:r>
        <w:rPr>
          <w:lang w:val="en-US"/>
        </w:rPr>
        <w:t xml:space="preserve"> </w:t>
      </w:r>
      <w:proofErr w:type="spellStart"/>
      <w:r>
        <w:rPr>
          <w:lang w:val="en-US"/>
        </w:rPr>
        <w:t>itu</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penyusunan</w:t>
      </w:r>
      <w:proofErr w:type="spellEnd"/>
      <w:r>
        <w:rPr>
          <w:lang w:val="en-US"/>
        </w:rPr>
        <w:t xml:space="preserve"> </w:t>
      </w:r>
      <w:proofErr w:type="spellStart"/>
      <w:r>
        <w:rPr>
          <w:lang w:val="en-US"/>
        </w:rPr>
        <w:t>persamaan</w:t>
      </w:r>
      <w:proofErr w:type="spellEnd"/>
      <w:r>
        <w:rPr>
          <w:lang w:val="en-US"/>
        </w:rPr>
        <w:t xml:space="preserve"> </w:t>
      </w:r>
      <w:proofErr w:type="spellStart"/>
      <w:r>
        <w:rPr>
          <w:lang w:val="en-US"/>
        </w:rPr>
        <w:t>algoritma</w:t>
      </w:r>
      <w:proofErr w:type="spellEnd"/>
      <w:r>
        <w:rPr>
          <w:lang w:val="en-US"/>
        </w:rPr>
        <w:t xml:space="preserve"> yang </w:t>
      </w:r>
      <w:proofErr w:type="spellStart"/>
      <w:r>
        <w:rPr>
          <w:lang w:val="en-US"/>
        </w:rPr>
        <w:t>hasilnya</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digunakan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pembuatan</w:t>
      </w:r>
      <w:proofErr w:type="spellEnd"/>
      <w:r>
        <w:rPr>
          <w:lang w:val="en-US"/>
        </w:rPr>
        <w:t xml:space="preserve"> </w:t>
      </w:r>
      <w:proofErr w:type="spellStart"/>
      <w:r>
        <w:rPr>
          <w:lang w:val="en-US"/>
        </w:rPr>
        <w:t>peta</w:t>
      </w:r>
      <w:proofErr w:type="spellEnd"/>
      <w:r>
        <w:rPr>
          <w:lang w:val="en-US"/>
        </w:rPr>
        <w:t xml:space="preserve"> </w:t>
      </w:r>
      <w:proofErr w:type="spellStart"/>
      <w:r>
        <w:rPr>
          <w:lang w:val="en-US"/>
        </w:rPr>
        <w:t>sebaran</w:t>
      </w:r>
      <w:proofErr w:type="spellEnd"/>
      <w:r>
        <w:rPr>
          <w:lang w:val="en-US"/>
        </w:rPr>
        <w:t xml:space="preserve"> </w:t>
      </w:r>
      <w:proofErr w:type="spellStart"/>
      <w:r>
        <w:rPr>
          <w:lang w:val="en-US"/>
        </w:rPr>
        <w:t>turbiditas</w:t>
      </w:r>
      <w:proofErr w:type="spellEnd"/>
      <w:r>
        <w:rPr>
          <w:lang w:val="en-US"/>
        </w:rPr>
        <w:t xml:space="preserve"> di </w:t>
      </w:r>
      <w:proofErr w:type="spellStart"/>
      <w:r>
        <w:rPr>
          <w:lang w:val="en-US"/>
        </w:rPr>
        <w:t>danau</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waduk</w:t>
      </w:r>
      <w:proofErr w:type="spellEnd"/>
      <w:r>
        <w:rPr>
          <w:lang w:val="en-US"/>
        </w:rPr>
        <w:t>.</w:t>
      </w:r>
    </w:p>
    <w:p w14:paraId="68334774" w14:textId="1C6CDE1D" w:rsidR="007D4661" w:rsidRDefault="003237B7" w:rsidP="003237B7">
      <w:pPr>
        <w:pStyle w:val="BodyText"/>
        <w:rPr>
          <w:lang w:val="en-US"/>
        </w:rPr>
      </w:pPr>
      <w:r>
        <w:rPr>
          <w:lang w:val="en-US"/>
        </w:rPr>
        <w:lastRenderedPageBreak/>
        <w:t xml:space="preserve"> </w:t>
      </w:r>
    </w:p>
    <w:p w14:paraId="16A2760B" w14:textId="6F3E70E9" w:rsidR="007D4661" w:rsidRDefault="003237B7" w:rsidP="007D4661">
      <w:pPr>
        <w:pStyle w:val="BodyText"/>
        <w:ind w:firstLine="0"/>
        <w:rPr>
          <w:lang w:val="en-US"/>
        </w:rPr>
      </w:pPr>
      <w:r w:rsidRPr="00F7336C">
        <w:rPr>
          <w:noProof/>
          <w:lang w:val="en-US" w:bidi="ar-SA"/>
        </w:rPr>
        <w:drawing>
          <wp:anchor distT="0" distB="0" distL="114300" distR="114300" simplePos="0" relativeHeight="251671040" behindDoc="0" locked="0" layoutInCell="1" allowOverlap="1" wp14:anchorId="0CD8A4CE" wp14:editId="0551F196">
            <wp:simplePos x="0" y="0"/>
            <wp:positionH relativeFrom="margin">
              <wp:align>center</wp:align>
            </wp:positionH>
            <wp:positionV relativeFrom="paragraph">
              <wp:posOffset>110613</wp:posOffset>
            </wp:positionV>
            <wp:extent cx="3373869" cy="2943225"/>
            <wp:effectExtent l="0" t="0" r="0" b="0"/>
            <wp:wrapNone/>
            <wp:docPr id="7" name="Picture 7" descr="G:\Riset Kantor\Papper Project\Prediksi Tingkat Kekeruhan\kerangka peneliti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iset Kantor\Papper Project\Prediksi Tingkat Kekeruhan\kerangka penelitian.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73869" cy="2943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9732E6" w14:textId="62533807" w:rsidR="007D4661" w:rsidRDefault="007D4661" w:rsidP="007D4661">
      <w:pPr>
        <w:pStyle w:val="BodyText"/>
        <w:ind w:firstLine="0"/>
        <w:rPr>
          <w:lang w:val="en-US"/>
        </w:rPr>
      </w:pPr>
    </w:p>
    <w:p w14:paraId="50889684" w14:textId="33EE77F1" w:rsidR="007D4661" w:rsidRDefault="007D4661" w:rsidP="007D4661">
      <w:pPr>
        <w:pStyle w:val="BodyText"/>
        <w:ind w:firstLine="0"/>
        <w:rPr>
          <w:lang w:val="en-US"/>
        </w:rPr>
      </w:pPr>
    </w:p>
    <w:p w14:paraId="230334A0" w14:textId="77777777" w:rsidR="007D4661" w:rsidRDefault="007D4661" w:rsidP="007D4661">
      <w:pPr>
        <w:pStyle w:val="BodyText"/>
        <w:ind w:firstLine="0"/>
        <w:rPr>
          <w:lang w:val="en-US"/>
        </w:rPr>
      </w:pPr>
    </w:p>
    <w:p w14:paraId="4D069C77" w14:textId="3279EDA2" w:rsidR="007D4661" w:rsidRDefault="007D4661" w:rsidP="007D4661">
      <w:pPr>
        <w:pStyle w:val="BodyText"/>
        <w:ind w:firstLine="0"/>
        <w:rPr>
          <w:lang w:val="en-US"/>
        </w:rPr>
      </w:pPr>
    </w:p>
    <w:p w14:paraId="11AD5FDE" w14:textId="0556FBB2" w:rsidR="007D4661" w:rsidRDefault="007D4661" w:rsidP="007D4661">
      <w:pPr>
        <w:pStyle w:val="BodyText"/>
        <w:ind w:firstLine="0"/>
        <w:rPr>
          <w:lang w:val="en-US"/>
        </w:rPr>
      </w:pPr>
    </w:p>
    <w:p w14:paraId="43438AEF" w14:textId="77777777" w:rsidR="007D4661" w:rsidRDefault="007D4661" w:rsidP="007D4661">
      <w:pPr>
        <w:pStyle w:val="BodyText"/>
        <w:ind w:firstLine="0"/>
        <w:rPr>
          <w:lang w:val="en-US"/>
        </w:rPr>
      </w:pPr>
    </w:p>
    <w:p w14:paraId="1135D103" w14:textId="77777777" w:rsidR="007D4661" w:rsidRDefault="007D4661" w:rsidP="007D4661">
      <w:pPr>
        <w:pStyle w:val="BodyText"/>
        <w:ind w:firstLine="0"/>
        <w:rPr>
          <w:lang w:val="en-US"/>
        </w:rPr>
      </w:pPr>
    </w:p>
    <w:p w14:paraId="58A01FED" w14:textId="77777777" w:rsidR="007D4661" w:rsidRDefault="007D4661" w:rsidP="007D4661">
      <w:pPr>
        <w:pStyle w:val="BodyText"/>
        <w:ind w:firstLine="0"/>
        <w:rPr>
          <w:lang w:val="en-US"/>
        </w:rPr>
      </w:pPr>
    </w:p>
    <w:p w14:paraId="11F5BE03" w14:textId="77777777" w:rsidR="007D4661" w:rsidRDefault="007D4661" w:rsidP="007D4661">
      <w:pPr>
        <w:pStyle w:val="BodyText"/>
        <w:ind w:firstLine="0"/>
        <w:rPr>
          <w:lang w:val="en-US"/>
        </w:rPr>
      </w:pPr>
    </w:p>
    <w:p w14:paraId="1B8736AF" w14:textId="77777777" w:rsidR="007D4661" w:rsidRDefault="007D4661" w:rsidP="007D4661">
      <w:pPr>
        <w:pStyle w:val="BodyText"/>
        <w:ind w:firstLine="0"/>
        <w:rPr>
          <w:lang w:val="en-US"/>
        </w:rPr>
      </w:pPr>
    </w:p>
    <w:p w14:paraId="2D4996E4" w14:textId="77777777" w:rsidR="007D4661" w:rsidRDefault="007D4661" w:rsidP="007D4661">
      <w:pPr>
        <w:pStyle w:val="BodyText"/>
        <w:ind w:firstLine="0"/>
        <w:rPr>
          <w:lang w:val="en-US"/>
        </w:rPr>
      </w:pPr>
    </w:p>
    <w:p w14:paraId="7B2E6EF5" w14:textId="77777777" w:rsidR="007D4661" w:rsidRDefault="007D4661" w:rsidP="007D4661">
      <w:pPr>
        <w:pStyle w:val="BodyText"/>
        <w:ind w:firstLine="0"/>
        <w:rPr>
          <w:lang w:val="en-US"/>
        </w:rPr>
      </w:pPr>
    </w:p>
    <w:p w14:paraId="3F63ADCE" w14:textId="77777777" w:rsidR="007D4661" w:rsidRDefault="007D4661" w:rsidP="007D4661">
      <w:pPr>
        <w:pStyle w:val="BodyText"/>
        <w:ind w:firstLine="0"/>
        <w:rPr>
          <w:lang w:val="en-US"/>
        </w:rPr>
      </w:pPr>
    </w:p>
    <w:p w14:paraId="6E0F9AF7" w14:textId="77777777" w:rsidR="007D4661" w:rsidRDefault="007D4661" w:rsidP="007D4661">
      <w:pPr>
        <w:pStyle w:val="BodyText"/>
        <w:ind w:firstLine="0"/>
        <w:rPr>
          <w:lang w:val="en-US"/>
        </w:rPr>
      </w:pPr>
    </w:p>
    <w:p w14:paraId="67B8DB7B" w14:textId="77777777" w:rsidR="007D4661" w:rsidRDefault="007D4661" w:rsidP="007D4661">
      <w:pPr>
        <w:pStyle w:val="BodyText"/>
        <w:ind w:firstLine="0"/>
        <w:rPr>
          <w:lang w:val="en-US"/>
        </w:rPr>
      </w:pPr>
    </w:p>
    <w:p w14:paraId="6CDDD4DC" w14:textId="77777777" w:rsidR="007D4661" w:rsidRDefault="007D4661" w:rsidP="007D4661">
      <w:pPr>
        <w:pStyle w:val="BodyText"/>
        <w:ind w:firstLine="0"/>
        <w:rPr>
          <w:lang w:val="en-US"/>
        </w:rPr>
      </w:pPr>
    </w:p>
    <w:p w14:paraId="57B6B09E" w14:textId="6AB35373" w:rsidR="007D4661" w:rsidRDefault="00C0413E" w:rsidP="007D4661">
      <w:pPr>
        <w:pStyle w:val="BodyText"/>
        <w:ind w:firstLine="0"/>
        <w:jc w:val="center"/>
        <w:rPr>
          <w:lang w:val="en-US"/>
        </w:rPr>
      </w:pPr>
      <w:proofErr w:type="spellStart"/>
      <w:r>
        <w:rPr>
          <w:b/>
          <w:lang w:val="en-US"/>
        </w:rPr>
        <w:t>Gambar</w:t>
      </w:r>
      <w:proofErr w:type="spellEnd"/>
      <w:r>
        <w:rPr>
          <w:b/>
          <w:lang w:val="en-US"/>
        </w:rPr>
        <w:t xml:space="preserve"> 3</w:t>
      </w:r>
      <w:r w:rsidR="007D4661">
        <w:rPr>
          <w:lang w:val="en-US"/>
        </w:rPr>
        <w:t xml:space="preserve">. </w:t>
      </w:r>
      <w:proofErr w:type="spellStart"/>
      <w:r w:rsidR="007D4661">
        <w:rPr>
          <w:lang w:val="en-US"/>
        </w:rPr>
        <w:t>Alur</w:t>
      </w:r>
      <w:proofErr w:type="spellEnd"/>
      <w:r w:rsidR="007D4661">
        <w:rPr>
          <w:lang w:val="en-US"/>
        </w:rPr>
        <w:t xml:space="preserve"> </w:t>
      </w:r>
      <w:proofErr w:type="spellStart"/>
      <w:r w:rsidR="007D4661">
        <w:rPr>
          <w:lang w:val="en-US"/>
        </w:rPr>
        <w:t>penelitian</w:t>
      </w:r>
      <w:proofErr w:type="spellEnd"/>
      <w:r w:rsidR="007D4661">
        <w:rPr>
          <w:lang w:val="en-US"/>
        </w:rPr>
        <w:t>.</w:t>
      </w:r>
    </w:p>
    <w:p w14:paraId="3EA812E8" w14:textId="77777777" w:rsidR="00BB706B" w:rsidRDefault="00BB706B" w:rsidP="007D4661">
      <w:pPr>
        <w:pStyle w:val="BodyText"/>
        <w:ind w:firstLine="0"/>
        <w:jc w:val="center"/>
        <w:rPr>
          <w:lang w:val="en-US"/>
        </w:rPr>
      </w:pPr>
    </w:p>
    <w:p w14:paraId="50EA3588" w14:textId="77777777" w:rsidR="00BB706B" w:rsidRPr="00A27EBA" w:rsidRDefault="00BB706B" w:rsidP="007D4661">
      <w:pPr>
        <w:pStyle w:val="BodyText"/>
        <w:ind w:firstLine="0"/>
        <w:jc w:val="center"/>
        <w:rPr>
          <w:lang w:val="en-US"/>
        </w:rPr>
        <w:sectPr w:rsidR="00BB706B" w:rsidRPr="00A27EBA" w:rsidSect="00F9681A">
          <w:type w:val="continuous"/>
          <w:pgSz w:w="11906" w:h="16838" w:code="9"/>
          <w:pgMar w:top="1701" w:right="1134" w:bottom="1418" w:left="1701" w:header="850" w:footer="576" w:gutter="0"/>
          <w:cols w:space="284"/>
          <w:docGrid w:linePitch="360"/>
        </w:sectPr>
      </w:pPr>
    </w:p>
    <w:p w14:paraId="75AC1352" w14:textId="645DA9FB" w:rsidR="00244144" w:rsidRPr="003707C8" w:rsidRDefault="005B5FF6" w:rsidP="00244144">
      <w:pPr>
        <w:pStyle w:val="BodyText"/>
        <w:ind w:firstLine="0"/>
        <w:rPr>
          <w:b/>
          <w:lang w:val="en-US"/>
        </w:rPr>
      </w:pPr>
      <w:proofErr w:type="spellStart"/>
      <w:r w:rsidRPr="005B5FF6">
        <w:rPr>
          <w:b/>
          <w:lang w:val="en-US"/>
        </w:rPr>
        <w:lastRenderedPageBreak/>
        <w:t>Pra-Pemrosesan</w:t>
      </w:r>
      <w:proofErr w:type="spellEnd"/>
      <w:r w:rsidRPr="005B5FF6">
        <w:rPr>
          <w:b/>
          <w:lang w:val="en-US"/>
        </w:rPr>
        <w:t xml:space="preserve"> Data </w:t>
      </w:r>
      <w:proofErr w:type="spellStart"/>
      <w:r w:rsidRPr="005B5FF6">
        <w:rPr>
          <w:b/>
          <w:lang w:val="en-US"/>
        </w:rPr>
        <w:t>Satelit</w:t>
      </w:r>
      <w:proofErr w:type="spellEnd"/>
    </w:p>
    <w:p w14:paraId="0CE5FEA3" w14:textId="77777777" w:rsidR="00DA71A7" w:rsidRDefault="00244144" w:rsidP="00DA71A7">
      <w:pPr>
        <w:pStyle w:val="BodyText"/>
        <w:spacing w:after="0"/>
        <w:rPr>
          <w:rFonts w:cs="Arial"/>
        </w:rPr>
      </w:pPr>
      <w:r w:rsidRPr="00244144">
        <w:rPr>
          <w:rFonts w:cs="Arial"/>
        </w:rPr>
        <w:t>Pemotongan citra dilakukan sesuai dengan daerah penelitian yang kita lakukan untuk memperkecil kapasitas citra yang akan kita oleh. Selanjutnya dilakukan</w:t>
      </w:r>
      <w:r w:rsidR="00DA71A7">
        <w:rPr>
          <w:rFonts w:cs="Arial"/>
          <w:lang w:val="en-US"/>
        </w:rPr>
        <w:t xml:space="preserve"> </w:t>
      </w:r>
      <w:proofErr w:type="spellStart"/>
      <w:r w:rsidR="00DA71A7">
        <w:rPr>
          <w:rFonts w:cs="Arial"/>
          <w:lang w:val="en-US"/>
        </w:rPr>
        <w:t>pemisahan</w:t>
      </w:r>
      <w:proofErr w:type="spellEnd"/>
      <w:r w:rsidRPr="00244144">
        <w:rPr>
          <w:rFonts w:cs="Arial"/>
        </w:rPr>
        <w:t xml:space="preserve"> kolom perairan dan daratan dengan menggunakan algoritma NDWI, untuk mengekstrak data yang terdapat pada kolom air.</w:t>
      </w:r>
    </w:p>
    <w:p w14:paraId="2F33F6EF" w14:textId="77777777" w:rsidR="00DA71A7" w:rsidRDefault="00244144" w:rsidP="00DA71A7">
      <w:pPr>
        <w:pStyle w:val="BodyText"/>
        <w:spacing w:after="0"/>
        <w:rPr>
          <w:rFonts w:cs="Arial"/>
        </w:rPr>
      </w:pPr>
      <w:r w:rsidRPr="00244144">
        <w:rPr>
          <w:rFonts w:cs="Arial"/>
        </w:rPr>
        <w:t>Panjang gelombang yang digunakan dalam penelitian ini adalah panjang gelombang</w:t>
      </w:r>
      <w:r w:rsidR="00DA71A7">
        <w:rPr>
          <w:rFonts w:cs="Arial"/>
        </w:rPr>
        <w:t xml:space="preserve"> sinar tampak yaitu: biru (</w:t>
      </w:r>
      <w:r w:rsidR="00DA71A7">
        <w:rPr>
          <w:rFonts w:cs="Arial"/>
          <w:lang w:val="en-US"/>
        </w:rPr>
        <w:t>B</w:t>
      </w:r>
      <w:r w:rsidR="00DA71A7">
        <w:rPr>
          <w:rFonts w:cs="Arial"/>
        </w:rPr>
        <w:t>2), hijau (</w:t>
      </w:r>
      <w:r w:rsidR="00DA71A7">
        <w:rPr>
          <w:rFonts w:cs="Arial"/>
          <w:lang w:val="en-US"/>
        </w:rPr>
        <w:t>B</w:t>
      </w:r>
      <w:r w:rsidRPr="00244144">
        <w:rPr>
          <w:rFonts w:cs="Arial"/>
        </w:rPr>
        <w:t>3), m</w:t>
      </w:r>
      <w:r w:rsidR="00DA71A7">
        <w:rPr>
          <w:rFonts w:cs="Arial"/>
        </w:rPr>
        <w:t>erah (</w:t>
      </w:r>
      <w:r w:rsidR="00DA71A7">
        <w:rPr>
          <w:rFonts w:cs="Arial"/>
          <w:lang w:val="en-US"/>
        </w:rPr>
        <w:t>B</w:t>
      </w:r>
      <w:r w:rsidR="00DA71A7">
        <w:rPr>
          <w:rFonts w:cs="Arial"/>
        </w:rPr>
        <w:t>4) dan infrared (</w:t>
      </w:r>
      <w:r w:rsidR="00DA71A7">
        <w:rPr>
          <w:rFonts w:cs="Arial"/>
          <w:lang w:val="en-US"/>
        </w:rPr>
        <w:t>B</w:t>
      </w:r>
      <w:r w:rsidRPr="00244144">
        <w:rPr>
          <w:rFonts w:cs="Arial"/>
        </w:rPr>
        <w:t>8) yang terdapat pada citra Sentinel-2A. Pra-pemrosesan data dilakukan dengan melakukan koreksi terhadap data citra satelit.</w:t>
      </w:r>
      <w:r w:rsidR="00E55521">
        <w:rPr>
          <w:rFonts w:cs="Arial"/>
          <w:lang w:val="en-US"/>
        </w:rPr>
        <w:t xml:space="preserve"> </w:t>
      </w:r>
      <w:proofErr w:type="spellStart"/>
      <w:r w:rsidR="00E55521">
        <w:rPr>
          <w:rFonts w:cs="Arial"/>
          <w:lang w:val="en-US"/>
        </w:rPr>
        <w:t>Kalibrasi</w:t>
      </w:r>
      <w:proofErr w:type="spellEnd"/>
      <w:r w:rsidR="00E55521">
        <w:rPr>
          <w:rFonts w:cs="Arial"/>
          <w:lang w:val="en-US"/>
        </w:rPr>
        <w:t xml:space="preserve"> </w:t>
      </w:r>
      <w:proofErr w:type="spellStart"/>
      <w:r w:rsidR="00E55521">
        <w:rPr>
          <w:rFonts w:cs="Arial"/>
          <w:lang w:val="en-US"/>
        </w:rPr>
        <w:t>radiometrik</w:t>
      </w:r>
      <w:proofErr w:type="spellEnd"/>
      <w:r w:rsidR="00E55521">
        <w:rPr>
          <w:rFonts w:cs="Arial"/>
          <w:lang w:val="en-US"/>
        </w:rPr>
        <w:t xml:space="preserve"> </w:t>
      </w:r>
      <w:proofErr w:type="spellStart"/>
      <w:r w:rsidR="00E55521">
        <w:rPr>
          <w:rFonts w:cs="Arial"/>
          <w:lang w:val="en-US"/>
        </w:rPr>
        <w:t>dilakukan</w:t>
      </w:r>
      <w:proofErr w:type="spellEnd"/>
      <w:r w:rsidR="00E55521">
        <w:rPr>
          <w:rFonts w:cs="Arial"/>
          <w:lang w:val="en-US"/>
        </w:rPr>
        <w:t xml:space="preserve"> </w:t>
      </w:r>
      <w:proofErr w:type="spellStart"/>
      <w:r w:rsidR="00E55521">
        <w:rPr>
          <w:rFonts w:cs="Arial"/>
          <w:lang w:val="en-US"/>
        </w:rPr>
        <w:t>dengan</w:t>
      </w:r>
      <w:proofErr w:type="spellEnd"/>
      <w:r w:rsidR="00E55521">
        <w:rPr>
          <w:rFonts w:cs="Arial"/>
          <w:lang w:val="en-US"/>
        </w:rPr>
        <w:t xml:space="preserve"> </w:t>
      </w:r>
      <w:proofErr w:type="spellStart"/>
      <w:r w:rsidR="00E55521">
        <w:rPr>
          <w:rFonts w:cs="Arial"/>
          <w:lang w:val="en-US"/>
        </w:rPr>
        <w:t>metode</w:t>
      </w:r>
      <w:proofErr w:type="spellEnd"/>
      <w:r w:rsidR="00E55521">
        <w:rPr>
          <w:rFonts w:cs="Arial"/>
          <w:lang w:val="en-US"/>
        </w:rPr>
        <w:t xml:space="preserve"> yang </w:t>
      </w:r>
      <w:proofErr w:type="spellStart"/>
      <w:r w:rsidR="00E55521">
        <w:rPr>
          <w:rFonts w:cs="Arial"/>
          <w:lang w:val="en-US"/>
        </w:rPr>
        <w:t>terdapat</w:t>
      </w:r>
      <w:proofErr w:type="spellEnd"/>
      <w:r w:rsidR="00E55521">
        <w:rPr>
          <w:rFonts w:cs="Arial"/>
          <w:lang w:val="en-US"/>
        </w:rPr>
        <w:t xml:space="preserve"> </w:t>
      </w:r>
      <w:proofErr w:type="spellStart"/>
      <w:r w:rsidR="00E55521">
        <w:rPr>
          <w:rFonts w:cs="Arial"/>
          <w:lang w:val="en-US"/>
        </w:rPr>
        <w:t>pada</w:t>
      </w:r>
      <w:proofErr w:type="spellEnd"/>
      <w:r w:rsidR="00E55521">
        <w:rPr>
          <w:rFonts w:cs="Arial"/>
          <w:lang w:val="en-US"/>
        </w:rPr>
        <w:t xml:space="preserve"> </w:t>
      </w:r>
      <w:proofErr w:type="spellStart"/>
      <w:r w:rsidR="00E55521">
        <w:rPr>
          <w:rFonts w:cs="Arial"/>
          <w:lang w:val="en-US"/>
        </w:rPr>
        <w:t>perangkat</w:t>
      </w:r>
      <w:proofErr w:type="spellEnd"/>
      <w:r w:rsidR="00E55521">
        <w:rPr>
          <w:rFonts w:cs="Arial"/>
          <w:lang w:val="en-US"/>
        </w:rPr>
        <w:t xml:space="preserve"> </w:t>
      </w:r>
      <w:proofErr w:type="spellStart"/>
      <w:r w:rsidR="00E55521">
        <w:rPr>
          <w:rFonts w:cs="Arial"/>
          <w:lang w:val="en-US"/>
        </w:rPr>
        <w:t>lunak</w:t>
      </w:r>
      <w:proofErr w:type="spellEnd"/>
      <w:r w:rsidR="00E55521">
        <w:rPr>
          <w:rFonts w:cs="Arial"/>
          <w:lang w:val="en-US"/>
        </w:rPr>
        <w:t xml:space="preserve"> Quantum GIS (QGIS). </w:t>
      </w:r>
      <w:proofErr w:type="spellStart"/>
      <w:r w:rsidR="00E55521">
        <w:rPr>
          <w:rFonts w:cs="Arial"/>
          <w:lang w:val="en-US"/>
        </w:rPr>
        <w:t>Nilai</w:t>
      </w:r>
      <w:proofErr w:type="spellEnd"/>
      <w:r w:rsidR="00E55521">
        <w:rPr>
          <w:rFonts w:cs="Arial"/>
          <w:lang w:val="en-US"/>
        </w:rPr>
        <w:t xml:space="preserve"> </w:t>
      </w:r>
      <w:r w:rsidR="00E55521" w:rsidRPr="00DA71A7">
        <w:rPr>
          <w:rFonts w:cs="Arial"/>
          <w:i/>
          <w:lang w:val="en-US"/>
        </w:rPr>
        <w:t>digital number</w:t>
      </w:r>
      <w:r w:rsidR="00E55521">
        <w:rPr>
          <w:rFonts w:cs="Arial"/>
          <w:lang w:val="en-US"/>
        </w:rPr>
        <w:t xml:space="preserve"> (DN) </w:t>
      </w:r>
      <w:proofErr w:type="spellStart"/>
      <w:r w:rsidR="00E55521">
        <w:rPr>
          <w:rFonts w:cs="Arial"/>
          <w:lang w:val="en-US"/>
        </w:rPr>
        <w:t>dari</w:t>
      </w:r>
      <w:proofErr w:type="spellEnd"/>
      <w:r w:rsidR="00E55521">
        <w:rPr>
          <w:rFonts w:cs="Arial"/>
          <w:lang w:val="en-US"/>
        </w:rPr>
        <w:t xml:space="preserve"> </w:t>
      </w:r>
      <w:proofErr w:type="spellStart"/>
      <w:r w:rsidR="00E55521">
        <w:rPr>
          <w:rFonts w:cs="Arial"/>
          <w:lang w:val="en-US"/>
        </w:rPr>
        <w:t>setiap</w:t>
      </w:r>
      <w:proofErr w:type="spellEnd"/>
      <w:r w:rsidR="00E55521">
        <w:rPr>
          <w:rFonts w:cs="Arial"/>
          <w:lang w:val="en-US"/>
        </w:rPr>
        <w:t xml:space="preserve"> pixel image </w:t>
      </w:r>
      <w:proofErr w:type="spellStart"/>
      <w:r w:rsidR="00E55521">
        <w:rPr>
          <w:rFonts w:cs="Arial"/>
          <w:lang w:val="en-US"/>
        </w:rPr>
        <w:t>dan</w:t>
      </w:r>
      <w:proofErr w:type="spellEnd"/>
      <w:r w:rsidR="00E55521">
        <w:rPr>
          <w:rFonts w:cs="Arial"/>
          <w:lang w:val="en-US"/>
        </w:rPr>
        <w:t xml:space="preserve"> </w:t>
      </w:r>
      <w:proofErr w:type="spellStart"/>
      <w:r w:rsidR="00E55521">
        <w:rPr>
          <w:rFonts w:cs="Arial"/>
          <w:lang w:val="en-US"/>
        </w:rPr>
        <w:t>setiap</w:t>
      </w:r>
      <w:proofErr w:type="spellEnd"/>
      <w:r w:rsidR="00E55521">
        <w:rPr>
          <w:rFonts w:cs="Arial"/>
          <w:lang w:val="en-US"/>
        </w:rPr>
        <w:t xml:space="preserve"> </w:t>
      </w:r>
      <w:r w:rsidR="00E55521" w:rsidRPr="00DA71A7">
        <w:rPr>
          <w:rFonts w:cs="Arial"/>
          <w:i/>
          <w:lang w:val="en-US"/>
        </w:rPr>
        <w:t>spectral band</w:t>
      </w:r>
      <w:r w:rsidR="00E55521">
        <w:rPr>
          <w:rFonts w:cs="Arial"/>
          <w:lang w:val="en-US"/>
        </w:rPr>
        <w:t xml:space="preserve"> </w:t>
      </w:r>
      <w:proofErr w:type="spellStart"/>
      <w:r w:rsidR="00E55521">
        <w:rPr>
          <w:rFonts w:cs="Arial"/>
          <w:lang w:val="en-US"/>
        </w:rPr>
        <w:t>dikonversi</w:t>
      </w:r>
      <w:proofErr w:type="spellEnd"/>
      <w:r w:rsidR="00E55521">
        <w:rPr>
          <w:rFonts w:cs="Arial"/>
          <w:lang w:val="en-US"/>
        </w:rPr>
        <w:t xml:space="preserve"> </w:t>
      </w:r>
      <w:proofErr w:type="spellStart"/>
      <w:r w:rsidR="00E55521">
        <w:rPr>
          <w:rFonts w:cs="Arial"/>
          <w:lang w:val="en-US"/>
        </w:rPr>
        <w:t>kedalam</w:t>
      </w:r>
      <w:proofErr w:type="spellEnd"/>
      <w:r w:rsidR="00E55521">
        <w:rPr>
          <w:rFonts w:cs="Arial"/>
          <w:lang w:val="en-US"/>
        </w:rPr>
        <w:t xml:space="preserve"> </w:t>
      </w:r>
      <w:proofErr w:type="spellStart"/>
      <w:r w:rsidR="00E55521">
        <w:rPr>
          <w:rFonts w:cs="Arial"/>
          <w:lang w:val="en-US"/>
        </w:rPr>
        <w:t>nilai</w:t>
      </w:r>
      <w:proofErr w:type="spellEnd"/>
      <w:r w:rsidR="00E55521">
        <w:rPr>
          <w:rFonts w:cs="Arial"/>
          <w:lang w:val="en-US"/>
        </w:rPr>
        <w:t xml:space="preserve"> </w:t>
      </w:r>
      <w:proofErr w:type="spellStart"/>
      <w:r w:rsidR="00E55521">
        <w:rPr>
          <w:rFonts w:cs="Arial"/>
          <w:lang w:val="en-US"/>
        </w:rPr>
        <w:t>reflektansi</w:t>
      </w:r>
      <w:proofErr w:type="spellEnd"/>
      <w:r w:rsidR="00E55521">
        <w:rPr>
          <w:rFonts w:cs="Arial"/>
          <w:lang w:val="en-US"/>
        </w:rPr>
        <w:t>.</w:t>
      </w:r>
      <w:r w:rsidR="00E55521">
        <w:rPr>
          <w:rFonts w:cs="Arial"/>
        </w:rPr>
        <w:t xml:space="preserve"> </w:t>
      </w:r>
    </w:p>
    <w:p w14:paraId="5B183AB7" w14:textId="77777777" w:rsidR="00DA71A7" w:rsidRDefault="00244144" w:rsidP="00DA71A7">
      <w:pPr>
        <w:pStyle w:val="BodyText"/>
        <w:spacing w:after="0"/>
        <w:rPr>
          <w:rFonts w:cs="Arial"/>
        </w:rPr>
      </w:pPr>
      <w:r w:rsidRPr="00244144">
        <w:rPr>
          <w:rFonts w:cs="Arial"/>
        </w:rPr>
        <w:t xml:space="preserve">Koreksi atmosferik dilakukan untuk mendapatkan data penginderaan jauh dengan kualitas baik untuk aplikasi kuantitatif dan memperoleh data beberapa parameter yang terdapat pada permukaan bumi. </w:t>
      </w:r>
      <w:r w:rsidRPr="00244144">
        <w:rPr>
          <w:rFonts w:cs="Arial"/>
          <w:i/>
        </w:rPr>
        <w:t>Dark Object Substraction</w:t>
      </w:r>
      <w:r w:rsidRPr="00244144">
        <w:rPr>
          <w:rFonts w:cs="Arial"/>
        </w:rPr>
        <w:t xml:space="preserve"> (DOS) yang terintegrasi pada perangkat lunak QGIS digunakan untuk melakukan </w:t>
      </w:r>
      <w:r w:rsidRPr="00244144">
        <w:rPr>
          <w:rFonts w:cs="Arial"/>
        </w:rPr>
        <w:lastRenderedPageBreak/>
        <w:t>koreksi atmosferik. Koreksi atmosferik bertujuan untuk menghilangkan pengaruh dari komponen yang terdapat pada atmosfer seperti partikel padat dan uap air.</w:t>
      </w:r>
    </w:p>
    <w:p w14:paraId="0D6572EB" w14:textId="4B916894" w:rsidR="00244144" w:rsidRDefault="00244144" w:rsidP="00DA71A7">
      <w:pPr>
        <w:pStyle w:val="BodyText"/>
        <w:spacing w:after="0"/>
        <w:rPr>
          <w:rFonts w:cs="Arial"/>
        </w:rPr>
      </w:pPr>
      <w:r w:rsidRPr="00244144">
        <w:rPr>
          <w:rFonts w:cs="Arial"/>
        </w:rPr>
        <w:t>Nilai reflektansi dari panjang gelombang yang terdapat pada citra  kemudian di ekstrak sesuai dengan titik pengambilan data turbiditas lapangan. Setelah diperoleh pasangan data dari nilai reflektansi citra dan nilai turbiditas, pasangan data tersebut selanjutnya digunakan untuk pembuatan algoritma untuk memprediksi nilai turbiditas.</w:t>
      </w:r>
    </w:p>
    <w:p w14:paraId="18DDCB80" w14:textId="77777777" w:rsidR="005B5FF6" w:rsidRDefault="005B5FF6" w:rsidP="005B5FF6">
      <w:pPr>
        <w:rPr>
          <w:rFonts w:ascii="Cambria" w:hAnsi="Cambria" w:cs="Arial"/>
        </w:rPr>
      </w:pPr>
    </w:p>
    <w:p w14:paraId="094A148A" w14:textId="152B0B60" w:rsidR="005B5FF6" w:rsidRPr="002B3765" w:rsidRDefault="002B3765" w:rsidP="002B3765">
      <w:pPr>
        <w:spacing w:after="240"/>
        <w:rPr>
          <w:rFonts w:ascii="Cambria" w:hAnsi="Cambria" w:cs="Arial"/>
          <w:b/>
          <w:lang w:val="en-US"/>
        </w:rPr>
      </w:pPr>
      <w:proofErr w:type="spellStart"/>
      <w:r>
        <w:rPr>
          <w:rFonts w:ascii="Cambria" w:hAnsi="Cambria" w:cs="Arial"/>
          <w:b/>
          <w:lang w:val="en-US"/>
        </w:rPr>
        <w:t>Analisis</w:t>
      </w:r>
      <w:proofErr w:type="spellEnd"/>
    </w:p>
    <w:p w14:paraId="22499D1D" w14:textId="605A640E" w:rsidR="00244144" w:rsidRDefault="00244144" w:rsidP="00DA71A7">
      <w:pPr>
        <w:ind w:firstLine="567"/>
        <w:rPr>
          <w:rFonts w:ascii="Cambria" w:hAnsi="Cambria" w:cs="Arial"/>
        </w:rPr>
      </w:pPr>
      <w:r w:rsidRPr="00244144">
        <w:rPr>
          <w:rFonts w:ascii="Cambria" w:hAnsi="Cambria" w:cs="Arial"/>
        </w:rPr>
        <w:t>Persamaan algoritma untuk menduga nilai turbiditas diperoleh dengan melakukan regresi antar</w:t>
      </w:r>
      <w:r w:rsidR="00DA71A7">
        <w:rPr>
          <w:rFonts w:ascii="Cambria" w:hAnsi="Cambria" w:cs="Arial"/>
        </w:rPr>
        <w:t>a nilai reflektansi citra (</w:t>
      </w:r>
      <w:r w:rsidR="00DA71A7">
        <w:rPr>
          <w:rFonts w:ascii="Cambria" w:hAnsi="Cambria" w:cs="Arial"/>
          <w:lang w:val="en-US"/>
        </w:rPr>
        <w:t>B</w:t>
      </w:r>
      <w:r w:rsidR="00DA71A7">
        <w:rPr>
          <w:rFonts w:ascii="Cambria" w:hAnsi="Cambria" w:cs="Arial"/>
        </w:rPr>
        <w:t xml:space="preserve">2, </w:t>
      </w:r>
      <w:r w:rsidR="00DA71A7">
        <w:rPr>
          <w:rFonts w:ascii="Cambria" w:hAnsi="Cambria" w:cs="Arial"/>
          <w:lang w:val="en-US"/>
        </w:rPr>
        <w:t>B</w:t>
      </w:r>
      <w:r w:rsidR="00DA71A7">
        <w:rPr>
          <w:rFonts w:ascii="Cambria" w:hAnsi="Cambria" w:cs="Arial"/>
        </w:rPr>
        <w:t xml:space="preserve">3 dan </w:t>
      </w:r>
      <w:r w:rsidR="00DA71A7">
        <w:rPr>
          <w:rFonts w:ascii="Cambria" w:hAnsi="Cambria" w:cs="Arial"/>
          <w:lang w:val="en-US"/>
        </w:rPr>
        <w:t>B</w:t>
      </w:r>
      <w:r w:rsidRPr="00244144">
        <w:rPr>
          <w:rFonts w:ascii="Cambria" w:hAnsi="Cambria" w:cs="Arial"/>
        </w:rPr>
        <w:t xml:space="preserve">4) dengan nilai turbiditas yang diperoleh dari pengukuran secara insitu. Proses regresi dan multiregresi dilakukan secara </w:t>
      </w:r>
      <w:r w:rsidRPr="00DA71A7">
        <w:rPr>
          <w:rFonts w:ascii="Cambria" w:hAnsi="Cambria" w:cs="Arial"/>
          <w:i/>
        </w:rPr>
        <w:t>trial and error</w:t>
      </w:r>
      <w:r w:rsidRPr="00244144">
        <w:rPr>
          <w:rFonts w:ascii="Cambria" w:hAnsi="Cambria" w:cs="Arial"/>
        </w:rPr>
        <w:t xml:space="preserve"> untuk memperoleh kombinasi band yang menghasilkan nilai korelasi dan determinasi yang terbaik. Persamaan regresi dan multiregresi yang digunakan adalah</w:t>
      </w:r>
    </w:p>
    <w:p w14:paraId="6A50ADE9" w14:textId="77777777" w:rsidR="00244144" w:rsidRDefault="00244144" w:rsidP="00244144">
      <w:pPr>
        <w:rPr>
          <w:rFonts w:ascii="Cambria" w:hAnsi="Cambria" w:cs="Arial"/>
        </w:rPr>
      </w:pPr>
    </w:p>
    <w:p w14:paraId="13CA7202" w14:textId="77777777" w:rsidR="002B3765" w:rsidRDefault="002B3765" w:rsidP="00244144">
      <w:pPr>
        <w:rPr>
          <w:rFonts w:ascii="Cambria" w:hAnsi="Cambria" w:cs="Arial"/>
        </w:rPr>
      </w:pPr>
    </w:p>
    <w:p w14:paraId="58846C73" w14:textId="77777777" w:rsidR="002B3765" w:rsidRDefault="002B3765" w:rsidP="00244144">
      <w:pPr>
        <w:rPr>
          <w:rFonts w:ascii="Cambria" w:hAnsi="Cambria" w:cs="Arial"/>
        </w:rPr>
      </w:pPr>
    </w:p>
    <w:p w14:paraId="6B415AAE" w14:textId="77777777" w:rsidR="002B3765" w:rsidRDefault="002B3765" w:rsidP="00244144">
      <w:pPr>
        <w:rPr>
          <w:rFonts w:ascii="Cambria" w:hAnsi="Cambria" w:cs="Arial"/>
        </w:rPr>
      </w:pPr>
    </w:p>
    <w:p w14:paraId="7B24ACEB" w14:textId="6B4049B6" w:rsidR="00244144" w:rsidRPr="00BE3776" w:rsidRDefault="00244144" w:rsidP="00244144">
      <w:pPr>
        <w:rPr>
          <w:rFonts w:ascii="Cambria" w:hAnsi="Cambria" w:cs="Arial"/>
          <w:lang w:val="en-US"/>
        </w:rPr>
      </w:pPr>
      <w:r w:rsidRPr="00244144">
        <w:rPr>
          <w:rFonts w:ascii="Cambria" w:hAnsi="Cambria" w:cs="Arial"/>
        </w:rPr>
        <w:lastRenderedPageBreak/>
        <w:t>Persamaan regresi</w:t>
      </w:r>
      <w:r w:rsidR="00BA7083">
        <w:rPr>
          <w:rFonts w:ascii="Cambria" w:hAnsi="Cambria" w:cs="Arial"/>
          <w:lang w:val="en-US"/>
        </w:rPr>
        <w:t>:</w:t>
      </w:r>
    </w:p>
    <w:p w14:paraId="3B3C5B2D" w14:textId="77777777" w:rsidR="002B3765" w:rsidRDefault="00244144" w:rsidP="002B3765">
      <w:pPr>
        <w:spacing w:after="240"/>
        <w:rPr>
          <w:rFonts w:ascii="Cambria" w:hAnsi="Cambria" w:cs="Arial"/>
          <w:lang w:val="en-US"/>
        </w:rPr>
      </w:pPr>
      <m:oMath>
        <m:r>
          <w:rPr>
            <w:rFonts w:ascii="Cambria Math" w:hAnsi="Cambria Math" w:cs="Arial"/>
          </w:rPr>
          <m:t>y=a+bx</m:t>
        </m:r>
      </m:oMath>
      <w:r w:rsidR="00BA7083">
        <w:rPr>
          <w:rFonts w:ascii="Cambria" w:hAnsi="Cambria" w:cs="Arial"/>
          <w:lang w:val="en-US"/>
        </w:rPr>
        <w:t xml:space="preserve">  ……………………………………</w:t>
      </w:r>
      <w:proofErr w:type="gramStart"/>
      <w:r w:rsidR="00BA7083">
        <w:rPr>
          <w:rFonts w:ascii="Cambria" w:hAnsi="Cambria" w:cs="Arial"/>
          <w:lang w:val="en-US"/>
        </w:rPr>
        <w:t>…(</w:t>
      </w:r>
      <w:proofErr w:type="gramEnd"/>
      <w:r w:rsidR="00BA7083">
        <w:rPr>
          <w:rFonts w:ascii="Cambria" w:hAnsi="Cambria" w:cs="Arial"/>
          <w:lang w:val="en-US"/>
        </w:rPr>
        <w:t>1)</w:t>
      </w:r>
    </w:p>
    <w:p w14:paraId="6042332A" w14:textId="1582B294" w:rsidR="00BE3776" w:rsidRPr="002B3765" w:rsidRDefault="00BA7083" w:rsidP="002B3765">
      <w:pPr>
        <w:spacing w:after="240"/>
        <w:rPr>
          <w:rFonts w:ascii="Cambria" w:hAnsi="Cambria" w:cs="Arial"/>
          <w:lang w:val="en-US"/>
        </w:rPr>
      </w:pPr>
      <w:r w:rsidRPr="00BA7083">
        <w:rPr>
          <w:rFonts w:cs="Arial"/>
        </w:rPr>
        <w:t xml:space="preserve">dimana </w:t>
      </w:r>
      <w:r w:rsidRPr="00BA7083">
        <w:rPr>
          <w:rFonts w:cs="Arial"/>
          <w:i/>
        </w:rPr>
        <w:t>a</w:t>
      </w:r>
      <w:r w:rsidRPr="00BA7083">
        <w:rPr>
          <w:rFonts w:cs="Arial"/>
        </w:rPr>
        <w:t xml:space="preserve"> dan </w:t>
      </w:r>
      <w:r w:rsidRPr="00BA7083">
        <w:rPr>
          <w:rFonts w:cs="Arial"/>
          <w:i/>
        </w:rPr>
        <w:t>b</w:t>
      </w:r>
      <w:r w:rsidRPr="00BA7083">
        <w:rPr>
          <w:rFonts w:cs="Arial"/>
        </w:rPr>
        <w:t xml:space="preserve"> (koefisien yang diperoleh dari hasil regresi antara nilai reflektansi dan nilai turbiditas), </w:t>
      </w:r>
      <w:r w:rsidRPr="00BA7083">
        <w:rPr>
          <w:rFonts w:cs="Arial"/>
          <w:i/>
        </w:rPr>
        <w:t>x</w:t>
      </w:r>
      <w:r w:rsidRPr="00BA7083">
        <w:rPr>
          <w:rFonts w:cs="Arial"/>
        </w:rPr>
        <w:t xml:space="preserve"> (ln nilai reflektansi citra)</w:t>
      </w:r>
    </w:p>
    <w:p w14:paraId="3DCB3490" w14:textId="1204A293" w:rsidR="00BE3776" w:rsidRPr="00BE3776" w:rsidRDefault="00BE3776" w:rsidP="00244144">
      <w:pPr>
        <w:pStyle w:val="BodyText"/>
        <w:ind w:firstLine="0"/>
        <w:rPr>
          <w:rFonts w:cs="Arial"/>
          <w:lang w:val="en-US"/>
        </w:rPr>
      </w:pPr>
      <w:r w:rsidRPr="00BE3776">
        <w:rPr>
          <w:rFonts w:cs="Arial"/>
        </w:rPr>
        <w:t>Persamaan multiregresi</w:t>
      </w:r>
      <w:r>
        <w:rPr>
          <w:rFonts w:cs="Arial"/>
          <w:lang w:val="en-US"/>
        </w:rPr>
        <w:t>:</w:t>
      </w:r>
    </w:p>
    <w:p w14:paraId="14863E8E" w14:textId="67FCBB29" w:rsidR="00244144" w:rsidRDefault="00BE3776" w:rsidP="00244144">
      <w:pPr>
        <w:pStyle w:val="BodyText"/>
        <w:ind w:firstLine="0"/>
        <w:rPr>
          <w:lang w:val="en-US"/>
        </w:rPr>
      </w:pPr>
      <m:oMath>
        <m:r>
          <w:rPr>
            <w:rFonts w:ascii="Cambria Math" w:hAnsi="Cambria Math" w:cs="Arial"/>
          </w:rPr>
          <m:t>y=a+b</m:t>
        </m:r>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r>
          <w:rPr>
            <w:rFonts w:ascii="Cambria Math" w:hAnsi="Cambria Math" w:cs="Arial"/>
          </w:rPr>
          <m:t>+c</m:t>
        </m:r>
        <m:sSub>
          <m:sSubPr>
            <m:ctrlPr>
              <w:rPr>
                <w:rFonts w:ascii="Cambria Math" w:hAnsi="Cambria Math" w:cs="Arial"/>
                <w:i/>
              </w:rPr>
            </m:ctrlPr>
          </m:sSubPr>
          <m:e>
            <m:r>
              <w:rPr>
                <w:rFonts w:ascii="Cambria Math" w:hAnsi="Cambria Math" w:cs="Arial"/>
              </w:rPr>
              <m:t>x</m:t>
            </m:r>
          </m:e>
          <m:sub>
            <m:r>
              <w:rPr>
                <w:rFonts w:ascii="Cambria Math" w:hAnsi="Cambria Math" w:cs="Arial"/>
              </w:rPr>
              <m:t>2</m:t>
            </m:r>
          </m:sub>
        </m:sSub>
      </m:oMath>
      <w:r w:rsidR="00AB07E9">
        <w:rPr>
          <w:lang w:val="en-US"/>
        </w:rPr>
        <w:t xml:space="preserve">  …………………………</w:t>
      </w:r>
      <w:proofErr w:type="gramStart"/>
      <w:r w:rsidR="00AB07E9">
        <w:rPr>
          <w:lang w:val="en-US"/>
        </w:rPr>
        <w:t>…(</w:t>
      </w:r>
      <w:proofErr w:type="gramEnd"/>
      <w:r w:rsidR="00AB07E9">
        <w:rPr>
          <w:lang w:val="en-US"/>
        </w:rPr>
        <w:t>2)</w:t>
      </w:r>
    </w:p>
    <w:p w14:paraId="52099A73" w14:textId="77777777" w:rsidR="002B3765" w:rsidRDefault="002B3765" w:rsidP="00244144">
      <w:pPr>
        <w:pStyle w:val="BodyText"/>
        <w:ind w:firstLine="0"/>
        <w:rPr>
          <w:rFonts w:cs="Arial"/>
        </w:rPr>
      </w:pPr>
    </w:p>
    <w:p w14:paraId="7E8DE0B2" w14:textId="12803DD2" w:rsidR="00244144" w:rsidRDefault="00BE3776" w:rsidP="00244144">
      <w:pPr>
        <w:pStyle w:val="BodyText"/>
        <w:ind w:firstLine="0"/>
        <w:rPr>
          <w:lang w:val="en-US"/>
        </w:rPr>
      </w:pPr>
      <w:r w:rsidRPr="00BE3776">
        <w:rPr>
          <w:rFonts w:cs="Arial"/>
        </w:rPr>
        <w:t>dimana a, b dan c (koefisien yang diperoleh dari hasil regresi antara nilai reflektansi dan nilai turbiditas), x</w:t>
      </w:r>
      <w:r w:rsidRPr="00BE3776">
        <w:rPr>
          <w:rFonts w:cs="Arial"/>
          <w:vertAlign w:val="subscript"/>
        </w:rPr>
        <w:t>1</w:t>
      </w:r>
      <w:r w:rsidRPr="00BE3776">
        <w:rPr>
          <w:rFonts w:cs="Arial"/>
        </w:rPr>
        <w:t xml:space="preserve"> dan x</w:t>
      </w:r>
      <w:r w:rsidRPr="00BE3776">
        <w:rPr>
          <w:rFonts w:cs="Arial"/>
          <w:vertAlign w:val="subscript"/>
        </w:rPr>
        <w:t>2</w:t>
      </w:r>
      <w:r w:rsidRPr="00BE3776">
        <w:rPr>
          <w:rFonts w:cs="Arial"/>
        </w:rPr>
        <w:t xml:space="preserve"> (ln nilai reflektansi citra band</w:t>
      </w:r>
      <w:r w:rsidRPr="00BE3776">
        <w:rPr>
          <w:rFonts w:cs="Arial"/>
          <w:i/>
          <w:vertAlign w:val="subscript"/>
        </w:rPr>
        <w:t>i</w:t>
      </w:r>
      <w:r w:rsidRPr="00BE3776">
        <w:rPr>
          <w:rFonts w:cs="Arial"/>
        </w:rPr>
        <w:t xml:space="preserve">), </w:t>
      </w:r>
      <w:r w:rsidRPr="00BE3776">
        <w:rPr>
          <w:rFonts w:cs="Arial"/>
          <w:i/>
        </w:rPr>
        <w:t>i</w:t>
      </w:r>
      <w:r w:rsidRPr="00BE3776">
        <w:rPr>
          <w:rFonts w:cs="Arial"/>
        </w:rPr>
        <w:t xml:space="preserve"> = 1, 2, 3</w:t>
      </w:r>
      <w:r w:rsidRPr="007F6E8D">
        <w:rPr>
          <w:rFonts w:ascii="Arial" w:hAnsi="Arial" w:cs="Arial"/>
        </w:rPr>
        <w:t>.</w:t>
      </w:r>
    </w:p>
    <w:p w14:paraId="23F1FBC9" w14:textId="17988E73" w:rsidR="00244144" w:rsidRPr="00AE49F0" w:rsidRDefault="00AE49F0" w:rsidP="00DA71A7">
      <w:pPr>
        <w:pStyle w:val="BodyText"/>
        <w:rPr>
          <w:lang w:val="en-US"/>
        </w:rPr>
      </w:pPr>
      <w:r w:rsidRPr="00AE49F0">
        <w:rPr>
          <w:rFonts w:cs="Arial"/>
        </w:rPr>
        <w:t xml:space="preserve">Analisis statistik, </w:t>
      </w:r>
      <w:r w:rsidRPr="00AE49F0">
        <w:rPr>
          <w:rFonts w:cs="Arial"/>
          <w:i/>
        </w:rPr>
        <w:t>Root Mean Square Error</w:t>
      </w:r>
      <w:r w:rsidRPr="00AE49F0">
        <w:rPr>
          <w:rFonts w:cs="Arial"/>
        </w:rPr>
        <w:t xml:space="preserve"> (RMSE), dilakukan untuk mengukur seberapa besar kesalahanyang terjadi diantara dua set data, yang membandingkan nilai prediksi dan nilai observasi yang diketahui. Semakin kecil nilai RMSE semakin dekat antara nilai prediksi dan nilai observasi. Persamaan yang digunakan yaitu</w:t>
      </w:r>
    </w:p>
    <w:p w14:paraId="15550FE2" w14:textId="77777777" w:rsidR="00244144" w:rsidRDefault="00244144" w:rsidP="00244144">
      <w:pPr>
        <w:pStyle w:val="BodyText"/>
        <w:ind w:firstLine="0"/>
        <w:rPr>
          <w:lang w:val="en-US"/>
        </w:rPr>
      </w:pPr>
    </w:p>
    <w:p w14:paraId="14442E3E" w14:textId="5B64BAC7" w:rsidR="00244144" w:rsidRPr="00AE49F0" w:rsidRDefault="00AE49F0" w:rsidP="00244144">
      <w:pPr>
        <w:pStyle w:val="BodyText"/>
        <w:ind w:firstLine="0"/>
        <w:rPr>
          <w:lang w:val="en-US"/>
        </w:rPr>
      </w:pPr>
      <m:oMath>
        <m:r>
          <w:rPr>
            <w:rFonts w:ascii="Cambria Math" w:hAnsi="Cambria Math" w:cs="Arial"/>
            <w:noProof/>
            <w:sz w:val="16"/>
            <w:lang w:val="en-ID"/>
          </w:rPr>
          <m:t>RMSE</m:t>
        </m:r>
        <m:d>
          <m:dPr>
            <m:ctrlPr>
              <w:rPr>
                <w:rFonts w:ascii="Cambria Math" w:hAnsi="Cambria Math" w:cs="Arial"/>
                <w:i/>
                <w:noProof/>
                <w:sz w:val="16"/>
                <w:lang w:val="en-ID"/>
              </w:rPr>
            </m:ctrlPr>
          </m:dPr>
          <m:e>
            <m:sSub>
              <m:sSubPr>
                <m:ctrlPr>
                  <w:rPr>
                    <w:rFonts w:ascii="Cambria Math" w:hAnsi="Cambria Math" w:cs="Arial"/>
                    <w:i/>
                    <w:noProof/>
                    <w:sz w:val="16"/>
                    <w:lang w:val="en-ID"/>
                  </w:rPr>
                </m:ctrlPr>
              </m:sSubPr>
              <m:e>
                <m:r>
                  <w:rPr>
                    <w:rFonts w:ascii="Cambria Math" w:hAnsi="Cambria Math" w:cs="Arial"/>
                    <w:noProof/>
                    <w:sz w:val="16"/>
                    <w:lang w:val="en-ID"/>
                  </w:rPr>
                  <m:t>Y</m:t>
                </m:r>
              </m:e>
              <m:sub>
                <m:r>
                  <w:rPr>
                    <w:rFonts w:ascii="Cambria Math" w:hAnsi="Cambria Math" w:cs="Arial"/>
                    <w:noProof/>
                    <w:sz w:val="16"/>
                    <w:lang w:val="en-ID"/>
                  </w:rPr>
                  <m:t>pred</m:t>
                </m:r>
              </m:sub>
            </m:sSub>
            <m:r>
              <w:rPr>
                <w:rFonts w:ascii="Cambria Math" w:hAnsi="Cambria Math" w:cs="Arial"/>
                <w:noProof/>
                <w:sz w:val="16"/>
                <w:lang w:val="en-ID"/>
              </w:rPr>
              <m:t>,</m:t>
            </m:r>
            <m:sSub>
              <m:sSubPr>
                <m:ctrlPr>
                  <w:rPr>
                    <w:rFonts w:ascii="Cambria Math" w:hAnsi="Cambria Math" w:cs="Arial"/>
                    <w:i/>
                    <w:noProof/>
                    <w:sz w:val="16"/>
                    <w:lang w:val="en-ID"/>
                  </w:rPr>
                </m:ctrlPr>
              </m:sSubPr>
              <m:e>
                <m:r>
                  <w:rPr>
                    <w:rFonts w:ascii="Cambria Math" w:hAnsi="Cambria Math" w:cs="Arial"/>
                    <w:noProof/>
                    <w:sz w:val="16"/>
                    <w:lang w:val="en-ID"/>
                  </w:rPr>
                  <m:t>Y</m:t>
                </m:r>
              </m:e>
              <m:sub>
                <m:r>
                  <w:rPr>
                    <w:rFonts w:ascii="Cambria Math" w:hAnsi="Cambria Math" w:cs="Arial"/>
                    <w:noProof/>
                    <w:sz w:val="16"/>
                    <w:lang w:val="en-ID"/>
                  </w:rPr>
                  <m:t>obs</m:t>
                </m:r>
              </m:sub>
            </m:sSub>
          </m:e>
        </m:d>
        <m:r>
          <w:rPr>
            <w:rFonts w:ascii="Cambria Math" w:hAnsi="Cambria Math" w:cs="Arial"/>
            <w:noProof/>
            <w:sz w:val="16"/>
            <w:lang w:val="en-ID"/>
          </w:rPr>
          <m:t>=</m:t>
        </m:r>
        <m:rad>
          <m:radPr>
            <m:degHide m:val="1"/>
            <m:ctrlPr>
              <w:rPr>
                <w:rFonts w:ascii="Cambria Math" w:hAnsi="Cambria Math" w:cs="Arial"/>
                <w:i/>
                <w:noProof/>
                <w:sz w:val="16"/>
                <w:lang w:val="en-ID"/>
              </w:rPr>
            </m:ctrlPr>
          </m:radPr>
          <m:deg/>
          <m:e>
            <m:f>
              <m:fPr>
                <m:ctrlPr>
                  <w:rPr>
                    <w:rFonts w:ascii="Cambria Math" w:hAnsi="Cambria Math" w:cs="Arial"/>
                    <w:i/>
                    <w:noProof/>
                    <w:sz w:val="16"/>
                    <w:lang w:val="en-ID"/>
                  </w:rPr>
                </m:ctrlPr>
              </m:fPr>
              <m:num>
                <m:r>
                  <w:rPr>
                    <w:rFonts w:ascii="Cambria Math" w:hAnsi="Cambria Math" w:cs="Arial"/>
                    <w:noProof/>
                    <w:sz w:val="16"/>
                    <w:lang w:val="en-ID"/>
                  </w:rPr>
                  <m:t>1</m:t>
                </m:r>
              </m:num>
              <m:den>
                <m:r>
                  <w:rPr>
                    <w:rFonts w:ascii="Cambria Math" w:hAnsi="Cambria Math" w:cs="Arial"/>
                    <w:noProof/>
                    <w:sz w:val="16"/>
                    <w:lang w:val="en-ID"/>
                  </w:rPr>
                  <m:t>n</m:t>
                </m:r>
              </m:den>
            </m:f>
            <m:nary>
              <m:naryPr>
                <m:chr m:val="∑"/>
                <m:limLoc m:val="subSup"/>
                <m:ctrlPr>
                  <w:rPr>
                    <w:rFonts w:ascii="Cambria Math" w:hAnsi="Cambria Math" w:cs="Arial"/>
                    <w:i/>
                    <w:noProof/>
                    <w:sz w:val="16"/>
                    <w:lang w:val="en-ID"/>
                  </w:rPr>
                </m:ctrlPr>
              </m:naryPr>
              <m:sub>
                <m:r>
                  <w:rPr>
                    <w:rFonts w:ascii="Cambria Math" w:hAnsi="Cambria Math" w:cs="Arial"/>
                    <w:noProof/>
                    <w:sz w:val="16"/>
                    <w:lang w:val="en-ID"/>
                  </w:rPr>
                  <m:t>i=a</m:t>
                </m:r>
              </m:sub>
              <m:sup>
                <m:r>
                  <w:rPr>
                    <w:rFonts w:ascii="Cambria Math" w:hAnsi="Cambria Math" w:cs="Arial"/>
                    <w:noProof/>
                    <w:sz w:val="16"/>
                    <w:lang w:val="en-ID"/>
                  </w:rPr>
                  <m:t>n</m:t>
                </m:r>
              </m:sup>
              <m:e>
                <m:sSup>
                  <m:sSupPr>
                    <m:ctrlPr>
                      <w:rPr>
                        <w:rFonts w:ascii="Cambria Math" w:hAnsi="Cambria Math" w:cs="Arial"/>
                        <w:i/>
                        <w:noProof/>
                        <w:sz w:val="16"/>
                        <w:lang w:val="en-ID"/>
                      </w:rPr>
                    </m:ctrlPr>
                  </m:sSupPr>
                  <m:e>
                    <m:d>
                      <m:dPr>
                        <m:ctrlPr>
                          <w:rPr>
                            <w:rFonts w:ascii="Cambria Math" w:hAnsi="Cambria Math" w:cs="Arial"/>
                            <w:i/>
                            <w:noProof/>
                            <w:sz w:val="16"/>
                            <w:lang w:val="en-ID"/>
                          </w:rPr>
                        </m:ctrlPr>
                      </m:dPr>
                      <m:e>
                        <m:sSub>
                          <m:sSubPr>
                            <m:ctrlPr>
                              <w:rPr>
                                <w:rFonts w:ascii="Cambria Math" w:hAnsi="Cambria Math" w:cs="Arial"/>
                                <w:i/>
                                <w:noProof/>
                                <w:sz w:val="16"/>
                                <w:lang w:val="en-ID"/>
                              </w:rPr>
                            </m:ctrlPr>
                          </m:sSubPr>
                          <m:e>
                            <m:r>
                              <w:rPr>
                                <w:rFonts w:ascii="Cambria Math" w:hAnsi="Cambria Math" w:cs="Arial"/>
                                <w:noProof/>
                                <w:sz w:val="16"/>
                                <w:lang w:val="en-ID"/>
                              </w:rPr>
                              <m:t>Y</m:t>
                            </m:r>
                          </m:e>
                          <m:sub>
                            <m:r>
                              <w:rPr>
                                <w:rFonts w:ascii="Cambria Math" w:hAnsi="Cambria Math" w:cs="Arial"/>
                                <w:noProof/>
                                <w:sz w:val="16"/>
                                <w:lang w:val="en-ID"/>
                              </w:rPr>
                              <m:t>pred</m:t>
                            </m:r>
                          </m:sub>
                        </m:sSub>
                        <m:r>
                          <w:rPr>
                            <w:rFonts w:ascii="Cambria Math" w:hAnsi="Cambria Math" w:cs="Arial"/>
                            <w:noProof/>
                            <w:sz w:val="16"/>
                            <w:lang w:val="en-ID"/>
                          </w:rPr>
                          <m:t>-</m:t>
                        </m:r>
                        <m:sSub>
                          <m:sSubPr>
                            <m:ctrlPr>
                              <w:rPr>
                                <w:rFonts w:ascii="Cambria Math" w:hAnsi="Cambria Math" w:cs="Arial"/>
                                <w:i/>
                                <w:noProof/>
                                <w:sz w:val="16"/>
                                <w:lang w:val="en-ID"/>
                              </w:rPr>
                            </m:ctrlPr>
                          </m:sSubPr>
                          <m:e>
                            <m:r>
                              <w:rPr>
                                <w:rFonts w:ascii="Cambria Math" w:hAnsi="Cambria Math" w:cs="Arial"/>
                                <w:noProof/>
                                <w:sz w:val="16"/>
                                <w:lang w:val="en-ID"/>
                              </w:rPr>
                              <m:t>Y</m:t>
                            </m:r>
                          </m:e>
                          <m:sub>
                            <m:r>
                              <w:rPr>
                                <w:rFonts w:ascii="Cambria Math" w:hAnsi="Cambria Math" w:cs="Arial"/>
                                <w:noProof/>
                                <w:sz w:val="16"/>
                                <w:lang w:val="en-ID"/>
                              </w:rPr>
                              <m:t>obs</m:t>
                            </m:r>
                          </m:sub>
                        </m:sSub>
                      </m:e>
                    </m:d>
                  </m:e>
                  <m:sup>
                    <m:r>
                      <w:rPr>
                        <w:rFonts w:ascii="Cambria Math" w:hAnsi="Cambria Math" w:cs="Arial"/>
                        <w:noProof/>
                        <w:sz w:val="16"/>
                        <w:lang w:val="en-ID"/>
                      </w:rPr>
                      <m:t>2</m:t>
                    </m:r>
                  </m:sup>
                </m:sSup>
              </m:e>
            </m:nary>
          </m:e>
        </m:rad>
      </m:oMath>
      <w:r>
        <w:rPr>
          <w:sz w:val="16"/>
          <w:lang w:val="en-ID"/>
        </w:rPr>
        <w:t xml:space="preserve">     ………………</w:t>
      </w:r>
      <w:proofErr w:type="gramStart"/>
      <w:r>
        <w:rPr>
          <w:sz w:val="16"/>
          <w:lang w:val="en-ID"/>
        </w:rPr>
        <w:t>.(</w:t>
      </w:r>
      <w:proofErr w:type="gramEnd"/>
      <w:r>
        <w:rPr>
          <w:sz w:val="16"/>
          <w:lang w:val="en-ID"/>
        </w:rPr>
        <w:t>3)</w:t>
      </w:r>
    </w:p>
    <w:p w14:paraId="62FC9597" w14:textId="126CAAF8" w:rsidR="00AE49F0" w:rsidRDefault="00AE49F0" w:rsidP="00244144">
      <w:pPr>
        <w:pStyle w:val="BodyText"/>
        <w:ind w:firstLine="0"/>
        <w:rPr>
          <w:rFonts w:cs="Arial"/>
        </w:rPr>
      </w:pPr>
      <w:r w:rsidRPr="00AE49F0">
        <w:rPr>
          <w:rFonts w:cs="Arial"/>
        </w:rPr>
        <w:t xml:space="preserve">dimana, </w:t>
      </w:r>
      <w:r w:rsidRPr="00AE49F0">
        <w:rPr>
          <w:rFonts w:cs="Arial"/>
          <w:i/>
        </w:rPr>
        <w:t>Y</w:t>
      </w:r>
      <w:r w:rsidR="005B5FF6">
        <w:rPr>
          <w:rFonts w:cs="Arial"/>
          <w:i/>
          <w:vertAlign w:val="subscript"/>
        </w:rPr>
        <w:t>pred</w:t>
      </w:r>
      <w:r w:rsidRPr="00AE49F0">
        <w:rPr>
          <w:rFonts w:cs="Arial"/>
        </w:rPr>
        <w:t xml:space="preserve"> = nilai turbiditas hasil prediksi, </w:t>
      </w:r>
      <w:r w:rsidRPr="00AE49F0">
        <w:rPr>
          <w:rFonts w:cs="Arial"/>
          <w:i/>
        </w:rPr>
        <w:t>Y</w:t>
      </w:r>
      <w:r w:rsidR="005B5FF6">
        <w:rPr>
          <w:rFonts w:cs="Arial"/>
          <w:i/>
          <w:vertAlign w:val="subscript"/>
        </w:rPr>
        <w:t>obs</w:t>
      </w:r>
      <w:r w:rsidRPr="00AE49F0">
        <w:rPr>
          <w:rFonts w:cs="Arial"/>
        </w:rPr>
        <w:t xml:space="preserve"> = nilai turbiditas hasil pengukuran insitu, n = banyaknya sampel.</w:t>
      </w:r>
    </w:p>
    <w:p w14:paraId="254055A5" w14:textId="765D0835" w:rsidR="00AE49F0" w:rsidRDefault="00AE49F0" w:rsidP="00C75CF1">
      <w:pPr>
        <w:pStyle w:val="BodyText"/>
        <w:rPr>
          <w:rFonts w:cs="Arial"/>
        </w:rPr>
      </w:pPr>
      <w:r w:rsidRPr="00AE49F0">
        <w:rPr>
          <w:rFonts w:cs="Arial"/>
        </w:rPr>
        <w:t xml:space="preserve">Analisis </w:t>
      </w:r>
      <w:r w:rsidRPr="00AE49F0">
        <w:rPr>
          <w:rFonts w:cs="Arial"/>
          <w:i/>
        </w:rPr>
        <w:t>Mean Absolute Percentage Errors</w:t>
      </w:r>
      <w:r w:rsidRPr="00AE49F0">
        <w:rPr>
          <w:rFonts w:cs="Arial"/>
        </w:rPr>
        <w:t xml:space="preserve"> (MAPE) digunakan untuk mengukur ketepatan relative yang digunakan untuk mengetahui persentase penyimpangan hasil prediksi.</w:t>
      </w:r>
    </w:p>
    <w:p w14:paraId="6A10C7B2" w14:textId="77777777" w:rsidR="00C75CF1" w:rsidRDefault="00C75CF1" w:rsidP="00C75CF1">
      <w:pPr>
        <w:pStyle w:val="BodyText"/>
        <w:rPr>
          <w:rFonts w:cs="Arial"/>
        </w:rPr>
      </w:pPr>
    </w:p>
    <w:p w14:paraId="30225756" w14:textId="1C5670CE" w:rsidR="00AE49F0" w:rsidRPr="00AE49F0" w:rsidRDefault="00AE49F0" w:rsidP="00AE49F0">
      <w:pPr>
        <w:pStyle w:val="BodyText"/>
        <w:ind w:firstLine="0"/>
        <w:rPr>
          <w:lang w:val="en-US"/>
        </w:rPr>
      </w:pPr>
      <m:oMath>
        <m:r>
          <w:rPr>
            <w:rFonts w:ascii="Cambria Math" w:hAnsi="Cambria Math" w:cs="Arial"/>
            <w:sz w:val="16"/>
          </w:rPr>
          <m:t xml:space="preserve">MAPE </m:t>
        </m:r>
        <m:d>
          <m:dPr>
            <m:ctrlPr>
              <w:rPr>
                <w:rFonts w:ascii="Cambria Math" w:hAnsi="Cambria Math" w:cs="Arial"/>
                <w:i/>
                <w:sz w:val="16"/>
              </w:rPr>
            </m:ctrlPr>
          </m:dPr>
          <m:e>
            <m:sSub>
              <m:sSubPr>
                <m:ctrlPr>
                  <w:rPr>
                    <w:rFonts w:ascii="Cambria Math" w:hAnsi="Cambria Math" w:cs="Arial"/>
                    <w:i/>
                    <w:sz w:val="16"/>
                  </w:rPr>
                </m:ctrlPr>
              </m:sSubPr>
              <m:e>
                <m:r>
                  <w:rPr>
                    <w:rFonts w:ascii="Cambria Math" w:hAnsi="Cambria Math" w:cs="Arial"/>
                    <w:sz w:val="16"/>
                  </w:rPr>
                  <m:t>Y</m:t>
                </m:r>
              </m:e>
              <m:sub>
                <m:r>
                  <w:rPr>
                    <w:rFonts w:ascii="Cambria Math" w:hAnsi="Cambria Math" w:cs="Arial"/>
                    <w:sz w:val="16"/>
                  </w:rPr>
                  <m:t>obs</m:t>
                </m:r>
              </m:sub>
            </m:sSub>
            <m:r>
              <w:rPr>
                <w:rFonts w:ascii="Cambria Math" w:hAnsi="Cambria Math" w:cs="Arial"/>
                <w:sz w:val="16"/>
              </w:rPr>
              <m:t>,</m:t>
            </m:r>
            <m:sSub>
              <m:sSubPr>
                <m:ctrlPr>
                  <w:rPr>
                    <w:rFonts w:ascii="Cambria Math" w:hAnsi="Cambria Math" w:cs="Arial"/>
                    <w:i/>
                    <w:sz w:val="16"/>
                  </w:rPr>
                </m:ctrlPr>
              </m:sSubPr>
              <m:e>
                <m:r>
                  <w:rPr>
                    <w:rFonts w:ascii="Cambria Math" w:hAnsi="Cambria Math" w:cs="Arial"/>
                    <w:sz w:val="16"/>
                  </w:rPr>
                  <m:t>Y</m:t>
                </m:r>
              </m:e>
              <m:sub>
                <m:r>
                  <w:rPr>
                    <w:rFonts w:ascii="Cambria Math" w:hAnsi="Cambria Math" w:cs="Arial"/>
                    <w:sz w:val="16"/>
                  </w:rPr>
                  <m:t>pred</m:t>
                </m:r>
              </m:sub>
            </m:sSub>
          </m:e>
        </m:d>
        <m:r>
          <w:rPr>
            <w:rFonts w:ascii="Cambria Math" w:hAnsi="Cambria Math" w:cs="Arial"/>
            <w:sz w:val="16"/>
          </w:rPr>
          <m:t>=</m:t>
        </m:r>
        <m:d>
          <m:dPr>
            <m:ctrlPr>
              <w:rPr>
                <w:rFonts w:ascii="Cambria Math" w:hAnsi="Cambria Math" w:cs="Arial"/>
                <w:i/>
                <w:sz w:val="16"/>
              </w:rPr>
            </m:ctrlPr>
          </m:dPr>
          <m:e>
            <m:f>
              <m:fPr>
                <m:ctrlPr>
                  <w:rPr>
                    <w:rFonts w:ascii="Cambria Math" w:hAnsi="Cambria Math" w:cs="Arial"/>
                    <w:i/>
                    <w:sz w:val="16"/>
                  </w:rPr>
                </m:ctrlPr>
              </m:fPr>
              <m:num>
                <m:r>
                  <w:rPr>
                    <w:rFonts w:ascii="Cambria Math" w:hAnsi="Cambria Math" w:cs="Arial"/>
                    <w:sz w:val="16"/>
                  </w:rPr>
                  <m:t>1</m:t>
                </m:r>
              </m:num>
              <m:den>
                <m:r>
                  <w:rPr>
                    <w:rFonts w:ascii="Cambria Math" w:hAnsi="Cambria Math" w:cs="Arial"/>
                    <w:sz w:val="16"/>
                  </w:rPr>
                  <m:t>n</m:t>
                </m:r>
              </m:den>
            </m:f>
            <m:nary>
              <m:naryPr>
                <m:chr m:val="∑"/>
                <m:limLoc m:val="undOvr"/>
                <m:subHide m:val="1"/>
                <m:supHide m:val="1"/>
                <m:ctrlPr>
                  <w:rPr>
                    <w:rFonts w:ascii="Cambria Math" w:hAnsi="Cambria Math" w:cs="Arial"/>
                    <w:i/>
                    <w:sz w:val="16"/>
                  </w:rPr>
                </m:ctrlPr>
              </m:naryPr>
              <m:sub/>
              <m:sup/>
              <m:e>
                <m:d>
                  <m:dPr>
                    <m:ctrlPr>
                      <w:rPr>
                        <w:rFonts w:ascii="Cambria Math" w:hAnsi="Cambria Math" w:cs="Arial"/>
                        <w:i/>
                        <w:sz w:val="16"/>
                      </w:rPr>
                    </m:ctrlPr>
                  </m:dPr>
                  <m:e>
                    <m:f>
                      <m:fPr>
                        <m:ctrlPr>
                          <w:rPr>
                            <w:rFonts w:ascii="Cambria Math" w:hAnsi="Cambria Math" w:cs="Arial"/>
                            <w:i/>
                            <w:sz w:val="16"/>
                          </w:rPr>
                        </m:ctrlPr>
                      </m:fPr>
                      <m:num>
                        <m:d>
                          <m:dPr>
                            <m:begChr m:val="|"/>
                            <m:endChr m:val="|"/>
                            <m:ctrlPr>
                              <w:rPr>
                                <w:rFonts w:ascii="Cambria Math" w:hAnsi="Cambria Math" w:cs="Arial"/>
                                <w:i/>
                                <w:sz w:val="16"/>
                              </w:rPr>
                            </m:ctrlPr>
                          </m:dPr>
                          <m:e>
                            <m:sSub>
                              <m:sSubPr>
                                <m:ctrlPr>
                                  <w:rPr>
                                    <w:rFonts w:ascii="Cambria Math" w:hAnsi="Cambria Math" w:cs="Arial"/>
                                    <w:i/>
                                    <w:sz w:val="16"/>
                                  </w:rPr>
                                </m:ctrlPr>
                              </m:sSubPr>
                              <m:e>
                                <m:r>
                                  <w:rPr>
                                    <w:rFonts w:ascii="Cambria Math" w:hAnsi="Cambria Math" w:cs="Arial"/>
                                    <w:sz w:val="16"/>
                                  </w:rPr>
                                  <m:t>Y</m:t>
                                </m:r>
                              </m:e>
                              <m:sub>
                                <m:r>
                                  <w:rPr>
                                    <w:rFonts w:ascii="Cambria Math" w:hAnsi="Cambria Math" w:cs="Arial"/>
                                    <w:sz w:val="16"/>
                                  </w:rPr>
                                  <m:t>obs</m:t>
                                </m:r>
                              </m:sub>
                            </m:sSub>
                            <m:r>
                              <w:rPr>
                                <w:rFonts w:ascii="Cambria Math" w:hAnsi="Cambria Math" w:cs="Arial"/>
                                <w:sz w:val="16"/>
                              </w:rPr>
                              <m:t>-</m:t>
                            </m:r>
                            <m:sSub>
                              <m:sSubPr>
                                <m:ctrlPr>
                                  <w:rPr>
                                    <w:rFonts w:ascii="Cambria Math" w:hAnsi="Cambria Math" w:cs="Arial"/>
                                    <w:i/>
                                    <w:sz w:val="16"/>
                                  </w:rPr>
                                </m:ctrlPr>
                              </m:sSubPr>
                              <m:e>
                                <m:r>
                                  <w:rPr>
                                    <w:rFonts w:ascii="Cambria Math" w:hAnsi="Cambria Math" w:cs="Arial"/>
                                    <w:sz w:val="16"/>
                                  </w:rPr>
                                  <m:t>Y</m:t>
                                </m:r>
                              </m:e>
                              <m:sub>
                                <m:r>
                                  <w:rPr>
                                    <w:rFonts w:ascii="Cambria Math" w:hAnsi="Cambria Math" w:cs="Arial"/>
                                    <w:sz w:val="16"/>
                                  </w:rPr>
                                  <m:t>pred</m:t>
                                </m:r>
                              </m:sub>
                            </m:sSub>
                          </m:e>
                        </m:d>
                      </m:num>
                      <m:den>
                        <m:sSub>
                          <m:sSubPr>
                            <m:ctrlPr>
                              <w:rPr>
                                <w:rFonts w:ascii="Cambria Math" w:hAnsi="Cambria Math" w:cs="Arial"/>
                                <w:i/>
                                <w:sz w:val="16"/>
                              </w:rPr>
                            </m:ctrlPr>
                          </m:sSubPr>
                          <m:e>
                            <m:r>
                              <w:rPr>
                                <w:rFonts w:ascii="Cambria Math" w:hAnsi="Cambria Math" w:cs="Arial"/>
                                <w:sz w:val="16"/>
                              </w:rPr>
                              <m:t>Y</m:t>
                            </m:r>
                          </m:e>
                          <m:sub>
                            <m:r>
                              <w:rPr>
                                <w:rFonts w:ascii="Cambria Math" w:hAnsi="Cambria Math" w:cs="Arial"/>
                                <w:sz w:val="16"/>
                              </w:rPr>
                              <m:t>obs</m:t>
                            </m:r>
                          </m:sub>
                        </m:sSub>
                      </m:den>
                    </m:f>
                  </m:e>
                </m:d>
              </m:e>
            </m:nary>
          </m:e>
        </m:d>
        <m:r>
          <w:rPr>
            <w:rFonts w:ascii="Cambria Math" w:hAnsi="Cambria Math" w:cs="Arial"/>
            <w:sz w:val="16"/>
          </w:rPr>
          <m:t>×100</m:t>
        </m:r>
      </m:oMath>
      <w:r>
        <w:rPr>
          <w:sz w:val="16"/>
          <w:lang w:val="en-US"/>
        </w:rPr>
        <w:t xml:space="preserve">   ……………</w:t>
      </w:r>
      <w:proofErr w:type="gramStart"/>
      <w:r>
        <w:rPr>
          <w:sz w:val="16"/>
          <w:lang w:val="en-US"/>
        </w:rPr>
        <w:t>.(</w:t>
      </w:r>
      <w:proofErr w:type="gramEnd"/>
      <w:r>
        <w:rPr>
          <w:sz w:val="16"/>
          <w:lang w:val="en-US"/>
        </w:rPr>
        <w:t>4)</w:t>
      </w:r>
    </w:p>
    <w:p w14:paraId="10F63C78" w14:textId="20AE92AF" w:rsidR="00F96D1A" w:rsidRPr="00F9681A" w:rsidRDefault="00AE49F0" w:rsidP="00F9681A">
      <w:pPr>
        <w:pStyle w:val="BodyText"/>
        <w:ind w:firstLine="0"/>
        <w:rPr>
          <w:rFonts w:asciiTheme="minorHAnsi" w:hAnsiTheme="minorHAnsi" w:cstheme="minorHAnsi"/>
          <w:lang w:val="en-US"/>
        </w:rPr>
      </w:pPr>
      <w:r w:rsidRPr="00AE49F0">
        <w:rPr>
          <w:rFonts w:asciiTheme="minorHAnsi" w:hAnsiTheme="minorHAnsi" w:cstheme="minorHAnsi"/>
        </w:rPr>
        <w:t xml:space="preserve">dimana, </w:t>
      </w:r>
      <w:r w:rsidRPr="00AE49F0">
        <w:rPr>
          <w:rFonts w:asciiTheme="minorHAnsi" w:hAnsiTheme="minorHAnsi" w:cstheme="minorHAnsi"/>
          <w:i/>
        </w:rPr>
        <w:t>Y</w:t>
      </w:r>
      <w:r w:rsidR="005B5FF6">
        <w:rPr>
          <w:rFonts w:asciiTheme="minorHAnsi" w:hAnsiTheme="minorHAnsi" w:cstheme="minorHAnsi"/>
          <w:i/>
          <w:vertAlign w:val="subscript"/>
        </w:rPr>
        <w:t>pred</w:t>
      </w:r>
      <w:r w:rsidRPr="00AE49F0">
        <w:rPr>
          <w:rFonts w:asciiTheme="minorHAnsi" w:hAnsiTheme="minorHAnsi" w:cstheme="minorHAnsi"/>
        </w:rPr>
        <w:t xml:space="preserve"> = nilai turbiditas hasil prediksi, </w:t>
      </w:r>
      <w:r w:rsidRPr="00AE49F0">
        <w:rPr>
          <w:rFonts w:asciiTheme="minorHAnsi" w:hAnsiTheme="minorHAnsi" w:cstheme="minorHAnsi"/>
          <w:i/>
        </w:rPr>
        <w:t>Y</w:t>
      </w:r>
      <w:r w:rsidR="005B5FF6">
        <w:rPr>
          <w:rFonts w:asciiTheme="minorHAnsi" w:hAnsiTheme="minorHAnsi" w:cstheme="minorHAnsi"/>
          <w:i/>
          <w:vertAlign w:val="subscript"/>
        </w:rPr>
        <w:t>obs</w:t>
      </w:r>
      <w:r w:rsidRPr="00AE49F0">
        <w:rPr>
          <w:rFonts w:asciiTheme="minorHAnsi" w:hAnsiTheme="minorHAnsi" w:cstheme="minorHAnsi"/>
        </w:rPr>
        <w:t xml:space="preserve"> = nilai turbiditas hasil pengukuran insitu, n = banyaknya sampel.</w:t>
      </w:r>
    </w:p>
    <w:p w14:paraId="758D21DF" w14:textId="77777777" w:rsidR="00E55521" w:rsidRDefault="00E55521" w:rsidP="002D55F7">
      <w:pPr>
        <w:pStyle w:val="Heading1"/>
        <w:rPr>
          <w:sz w:val="20"/>
          <w:lang w:bidi="ar-SA"/>
        </w:rPr>
      </w:pPr>
    </w:p>
    <w:p w14:paraId="00B84995" w14:textId="77777777" w:rsidR="002D55F7" w:rsidRPr="002E3183" w:rsidRDefault="002D55F7" w:rsidP="002D55F7">
      <w:pPr>
        <w:pStyle w:val="Heading1"/>
        <w:rPr>
          <w:sz w:val="20"/>
          <w:lang w:bidi="ar-SA"/>
        </w:rPr>
      </w:pPr>
      <w:r>
        <w:rPr>
          <w:sz w:val="20"/>
          <w:lang w:bidi="ar-SA"/>
        </w:rPr>
        <w:t xml:space="preserve">HASIL DAN </w:t>
      </w:r>
      <w:r w:rsidRPr="002E3183">
        <w:rPr>
          <w:sz w:val="20"/>
          <w:lang w:bidi="ar-SA"/>
        </w:rPr>
        <w:t>PEMBAHASAN</w:t>
      </w:r>
    </w:p>
    <w:p w14:paraId="7BB65370" w14:textId="0DFFC868" w:rsidR="002D55F7" w:rsidRPr="005B5FF6" w:rsidRDefault="009E493C" w:rsidP="002D55F7">
      <w:pPr>
        <w:spacing w:after="120"/>
        <w:rPr>
          <w:rFonts w:ascii="Cambria" w:hAnsi="Cambria" w:cs="Arial"/>
          <w:b/>
          <w:szCs w:val="18"/>
          <w:lang w:val="en-US"/>
        </w:rPr>
      </w:pPr>
      <w:proofErr w:type="spellStart"/>
      <w:r>
        <w:rPr>
          <w:rFonts w:ascii="Cambria" w:hAnsi="Cambria" w:cs="Arial"/>
          <w:b/>
          <w:szCs w:val="18"/>
          <w:lang w:val="en-US"/>
        </w:rPr>
        <w:t>Nilai</w:t>
      </w:r>
      <w:proofErr w:type="spellEnd"/>
      <w:r>
        <w:rPr>
          <w:rFonts w:ascii="Cambria" w:hAnsi="Cambria" w:cs="Arial"/>
          <w:b/>
          <w:szCs w:val="18"/>
          <w:lang w:val="en-US"/>
        </w:rPr>
        <w:t xml:space="preserve"> </w:t>
      </w:r>
      <w:proofErr w:type="spellStart"/>
      <w:r>
        <w:rPr>
          <w:rFonts w:ascii="Cambria" w:hAnsi="Cambria" w:cs="Arial"/>
          <w:b/>
          <w:szCs w:val="18"/>
          <w:lang w:val="en-US"/>
        </w:rPr>
        <w:t>Turbiditas</w:t>
      </w:r>
      <w:proofErr w:type="spellEnd"/>
    </w:p>
    <w:p w14:paraId="5CA83A1D" w14:textId="07A45484" w:rsidR="00AE49F0" w:rsidRDefault="00DA71A7" w:rsidP="00DA71A7">
      <w:pPr>
        <w:ind w:firstLine="567"/>
        <w:rPr>
          <w:rFonts w:ascii="Cambria" w:hAnsi="Cambria" w:cs="Arial"/>
        </w:rPr>
      </w:pPr>
      <w:proofErr w:type="spellStart"/>
      <w:r>
        <w:rPr>
          <w:rFonts w:ascii="Cambria" w:hAnsi="Cambria" w:cs="Arial"/>
          <w:lang w:val="en-US"/>
        </w:rPr>
        <w:t>Kisaran</w:t>
      </w:r>
      <w:proofErr w:type="spellEnd"/>
      <w:r>
        <w:rPr>
          <w:rFonts w:ascii="Cambria" w:hAnsi="Cambria" w:cs="Arial"/>
          <w:lang w:val="en-US"/>
        </w:rPr>
        <w:t xml:space="preserve"> n</w:t>
      </w:r>
      <w:r w:rsidR="00AE49F0" w:rsidRPr="00AE49F0">
        <w:rPr>
          <w:rFonts w:ascii="Cambria" w:hAnsi="Cambria" w:cs="Arial"/>
        </w:rPr>
        <w:t>ilai turbiditas</w:t>
      </w:r>
      <w:r w:rsidR="009E493C">
        <w:rPr>
          <w:rFonts w:ascii="Cambria" w:hAnsi="Cambria" w:cs="Arial"/>
          <w:lang w:val="en-US"/>
        </w:rPr>
        <w:t xml:space="preserve"> </w:t>
      </w:r>
      <w:proofErr w:type="spellStart"/>
      <w:r w:rsidR="009E493C">
        <w:rPr>
          <w:rFonts w:ascii="Cambria" w:hAnsi="Cambria" w:cs="Arial"/>
          <w:lang w:val="en-US"/>
        </w:rPr>
        <w:t>insitu</w:t>
      </w:r>
      <w:proofErr w:type="spellEnd"/>
      <w:r w:rsidR="009E493C">
        <w:rPr>
          <w:rFonts w:ascii="Cambria" w:hAnsi="Cambria" w:cs="Arial"/>
          <w:lang w:val="en-US"/>
        </w:rPr>
        <w:t xml:space="preserve"> </w:t>
      </w:r>
      <w:proofErr w:type="spellStart"/>
      <w:r w:rsidR="009E493C">
        <w:rPr>
          <w:rFonts w:ascii="Cambria" w:hAnsi="Cambria" w:cs="Arial"/>
          <w:lang w:val="en-US"/>
        </w:rPr>
        <w:t>dan</w:t>
      </w:r>
      <w:proofErr w:type="spellEnd"/>
      <w:r w:rsidR="009E493C">
        <w:rPr>
          <w:rFonts w:ascii="Cambria" w:hAnsi="Cambria" w:cs="Arial"/>
          <w:lang w:val="en-US"/>
        </w:rPr>
        <w:t xml:space="preserve"> </w:t>
      </w:r>
      <w:proofErr w:type="spellStart"/>
      <w:r w:rsidR="009E493C">
        <w:rPr>
          <w:rFonts w:ascii="Cambria" w:hAnsi="Cambria" w:cs="Arial"/>
          <w:lang w:val="en-US"/>
        </w:rPr>
        <w:t>prediksi</w:t>
      </w:r>
      <w:proofErr w:type="spellEnd"/>
      <w:r w:rsidR="009E493C">
        <w:rPr>
          <w:rFonts w:ascii="Cambria" w:hAnsi="Cambria" w:cs="Arial"/>
          <w:lang w:val="en-US"/>
        </w:rPr>
        <w:t xml:space="preserve"> </w:t>
      </w:r>
      <w:proofErr w:type="spellStart"/>
      <w:r w:rsidR="009E493C">
        <w:rPr>
          <w:rFonts w:ascii="Cambria" w:hAnsi="Cambria" w:cs="Arial"/>
          <w:lang w:val="en-US"/>
        </w:rPr>
        <w:t>disajikan</w:t>
      </w:r>
      <w:proofErr w:type="spellEnd"/>
      <w:r w:rsidR="009E493C">
        <w:rPr>
          <w:rFonts w:ascii="Cambria" w:hAnsi="Cambria" w:cs="Arial"/>
          <w:lang w:val="en-US"/>
        </w:rPr>
        <w:t xml:space="preserve"> </w:t>
      </w:r>
      <w:proofErr w:type="spellStart"/>
      <w:r w:rsidR="009E493C">
        <w:rPr>
          <w:rFonts w:ascii="Cambria" w:hAnsi="Cambria" w:cs="Arial"/>
          <w:lang w:val="en-US"/>
        </w:rPr>
        <w:t>pada</w:t>
      </w:r>
      <w:proofErr w:type="spellEnd"/>
      <w:r w:rsidR="009E493C">
        <w:rPr>
          <w:rFonts w:ascii="Cambria" w:hAnsi="Cambria" w:cs="Arial"/>
          <w:lang w:val="en-US"/>
        </w:rPr>
        <w:t xml:space="preserve"> </w:t>
      </w:r>
      <w:proofErr w:type="spellStart"/>
      <w:r w:rsidR="009E493C">
        <w:rPr>
          <w:rFonts w:ascii="Cambria" w:hAnsi="Cambria" w:cs="Arial"/>
          <w:lang w:val="en-US"/>
        </w:rPr>
        <w:t>Tabel</w:t>
      </w:r>
      <w:proofErr w:type="spellEnd"/>
      <w:r w:rsidR="009E493C">
        <w:rPr>
          <w:rFonts w:ascii="Cambria" w:hAnsi="Cambria" w:cs="Arial"/>
          <w:lang w:val="en-US"/>
        </w:rPr>
        <w:t xml:space="preserve"> 2.</w:t>
      </w:r>
      <w:r w:rsidR="00AE49F0" w:rsidRPr="00AE49F0">
        <w:rPr>
          <w:rFonts w:ascii="Cambria" w:hAnsi="Cambria" w:cs="Arial"/>
        </w:rPr>
        <w:t xml:space="preserve"> Lokasi yang memiliki nilai turbiditas tinggi berada dekat dengan daratan dan memiliki kedalaman yang dang</w:t>
      </w:r>
      <w:r>
        <w:rPr>
          <w:rFonts w:ascii="Cambria" w:hAnsi="Cambria" w:cs="Arial"/>
        </w:rPr>
        <w:t xml:space="preserve">kal yaitu di daerah Cilalawi 1. </w:t>
      </w:r>
      <w:r w:rsidR="00AE49F0" w:rsidRPr="00AE49F0">
        <w:rPr>
          <w:rFonts w:ascii="Cambria" w:hAnsi="Cambria" w:cs="Arial"/>
        </w:rPr>
        <w:t>Sedangkan lokasi yang memiliki nilai turbiditas rendah berada di tengah waduk pada perairan yang dalam yaitu daerah Pasir Canar (Gam</w:t>
      </w:r>
      <w:r w:rsidR="00D44D27">
        <w:rPr>
          <w:rFonts w:ascii="Cambria" w:hAnsi="Cambria" w:cs="Arial"/>
        </w:rPr>
        <w:t>bar 3</w:t>
      </w:r>
      <w:r w:rsidR="00AE49F0" w:rsidRPr="00AE49F0">
        <w:rPr>
          <w:rFonts w:ascii="Cambria" w:hAnsi="Cambria" w:cs="Arial"/>
        </w:rPr>
        <w:t xml:space="preserve">). Kekeruhan pada suatu perairan bisa disebabkan oleh adanya bahan organik, anorganik dan organisme renik (plankton) yang tersuspensi dan terlarut </w:t>
      </w:r>
      <w:r w:rsidR="00AE49F0" w:rsidRPr="00AE49F0">
        <w:rPr>
          <w:rFonts w:ascii="Cambria" w:hAnsi="Cambria" w:cs="Arial"/>
        </w:rPr>
        <w:fldChar w:fldCharType="begin" w:fldLock="1"/>
      </w:r>
      <w:r w:rsidR="00AE49F0" w:rsidRPr="00AE49F0">
        <w:rPr>
          <w:rFonts w:ascii="Cambria" w:hAnsi="Cambria" w:cs="Arial"/>
        </w:rPr>
        <w:instrText>ADDIN CSL_CITATION {"citationItems":[{"id":"ITEM-1","itemData":{"ISBN":"9780071259224","author":[{"dropping-particle":"","family":"Davis","given":"M.L","non-dropping-particle":"","parse-names":false,"suffix":""},{"dropping-particle":"","family":"Cornwell","given":"D.A","non-dropping-particle":"","parse-names":false,"suffix":""}],"container-title":"</w:instrText>
      </w:r>
      <w:r w:rsidR="00AE49F0" w:rsidRPr="00AE49F0">
        <w:rPr>
          <w:rFonts w:ascii="Tahoma" w:hAnsi="Tahoma" w:cs="Tahoma"/>
        </w:rPr>
        <w:instrText>วารสารสังคมศาสตร์วิชาการ</w:instrText>
      </w:r>
      <w:r w:rsidR="00AE49F0" w:rsidRPr="00AE49F0">
        <w:rPr>
          <w:rFonts w:ascii="Cambria" w:hAnsi="Cambria" w:cs="Arial"/>
        </w:rPr>
        <w:instrText>","edition":"Fourth Edi","id":"ITEM-1","issue":"2","issued":{"date-parts":[["2008"]]},"number-of-pages":"1-16","publisher":"Mc Graw Hill, Inc","publisher-place":"New","title":"Introduction to Environtmental Engineering","type":"book","volume":"7"},"uris":["http://www.mendeley.com/documents/?uuid=313d63fd-769d-43fc-a9f9-7d9be1499a87"]}],"mendeley":{"formattedCitation":"(Davis &amp; Cornwell, 2008)","plainTextFormattedCitation":"(Davis &amp; Cornwell, 2008)","previouslyFormattedCitation":"(Davis &amp; Cornwell, 2008)"},"properties":{"noteIndex":0},"schema":"https://github.com/citation-style-language/schema/raw/master/csl-citation.json"}</w:instrText>
      </w:r>
      <w:r w:rsidR="00AE49F0" w:rsidRPr="00AE49F0">
        <w:rPr>
          <w:rFonts w:ascii="Cambria" w:hAnsi="Cambria" w:cs="Arial"/>
        </w:rPr>
        <w:fldChar w:fldCharType="separate"/>
      </w:r>
      <w:r w:rsidR="00AE49F0" w:rsidRPr="00AE49F0">
        <w:rPr>
          <w:rFonts w:ascii="Cambria" w:hAnsi="Cambria" w:cs="Arial"/>
          <w:noProof/>
        </w:rPr>
        <w:t>(Davis &amp; Cornwell, 2008)</w:t>
      </w:r>
      <w:r w:rsidR="00AE49F0" w:rsidRPr="00AE49F0">
        <w:rPr>
          <w:rFonts w:ascii="Cambria" w:hAnsi="Cambria" w:cs="Arial"/>
        </w:rPr>
        <w:fldChar w:fldCharType="end"/>
      </w:r>
      <w:r w:rsidR="00AE49F0" w:rsidRPr="00AE49F0">
        <w:rPr>
          <w:rFonts w:ascii="Cambria" w:hAnsi="Cambria" w:cs="Arial"/>
        </w:rPr>
        <w:t>. Bahan organik dan organik yang masuk ke perairan bisa disebabkan oleh adanya aliran (</w:t>
      </w:r>
      <w:r w:rsidR="00AE49F0" w:rsidRPr="00AE49F0">
        <w:rPr>
          <w:rFonts w:ascii="Cambria" w:hAnsi="Cambria" w:cs="Arial"/>
          <w:i/>
        </w:rPr>
        <w:t>run off</w:t>
      </w:r>
      <w:r w:rsidR="00AE49F0" w:rsidRPr="00AE49F0">
        <w:rPr>
          <w:rFonts w:ascii="Cambria" w:hAnsi="Cambria" w:cs="Arial"/>
        </w:rPr>
        <w:t>) dari daratan yang membawa serta lumpur dan pasir halus</w:t>
      </w:r>
      <w:r w:rsidR="00177041">
        <w:rPr>
          <w:rFonts w:ascii="Cambria" w:hAnsi="Cambria" w:cs="Arial"/>
          <w:lang w:val="en-US"/>
        </w:rPr>
        <w:t xml:space="preserve"> yang </w:t>
      </w:r>
      <w:proofErr w:type="spellStart"/>
      <w:r w:rsidR="00177041">
        <w:rPr>
          <w:rFonts w:ascii="Cambria" w:hAnsi="Cambria" w:cs="Arial"/>
          <w:lang w:val="en-US"/>
        </w:rPr>
        <w:lastRenderedPageBreak/>
        <w:t>dapat</w:t>
      </w:r>
      <w:proofErr w:type="spellEnd"/>
      <w:r w:rsidR="00177041">
        <w:rPr>
          <w:rFonts w:ascii="Cambria" w:hAnsi="Cambria" w:cs="Arial"/>
          <w:lang w:val="en-US"/>
        </w:rPr>
        <w:t xml:space="preserve"> </w:t>
      </w:r>
      <w:proofErr w:type="spellStart"/>
      <w:r w:rsidR="00177041">
        <w:rPr>
          <w:rFonts w:ascii="Cambria" w:hAnsi="Cambria" w:cs="Arial"/>
          <w:lang w:val="en-US"/>
        </w:rPr>
        <w:t>mengakibatkan</w:t>
      </w:r>
      <w:proofErr w:type="spellEnd"/>
      <w:r w:rsidR="00177041">
        <w:rPr>
          <w:rFonts w:ascii="Cambria" w:hAnsi="Cambria" w:cs="Arial"/>
          <w:lang w:val="en-US"/>
        </w:rPr>
        <w:t xml:space="preserve"> </w:t>
      </w:r>
      <w:proofErr w:type="spellStart"/>
      <w:r w:rsidR="00177041">
        <w:rPr>
          <w:rFonts w:ascii="Cambria" w:hAnsi="Cambria" w:cs="Arial"/>
          <w:lang w:val="en-US"/>
        </w:rPr>
        <w:t>sedimentasi</w:t>
      </w:r>
      <w:proofErr w:type="spellEnd"/>
      <w:r w:rsidR="00177041">
        <w:rPr>
          <w:rFonts w:ascii="Cambria" w:hAnsi="Cambria" w:cs="Arial"/>
          <w:lang w:val="en-US"/>
        </w:rPr>
        <w:t xml:space="preserve"> di </w:t>
      </w:r>
      <w:proofErr w:type="spellStart"/>
      <w:r w:rsidR="00177041">
        <w:rPr>
          <w:rFonts w:ascii="Cambria" w:hAnsi="Cambria" w:cs="Arial"/>
          <w:lang w:val="en-US"/>
        </w:rPr>
        <w:t>dasar</w:t>
      </w:r>
      <w:proofErr w:type="spellEnd"/>
      <w:r w:rsidR="00177041">
        <w:rPr>
          <w:rFonts w:ascii="Cambria" w:hAnsi="Cambria" w:cs="Arial"/>
          <w:lang w:val="en-US"/>
        </w:rPr>
        <w:t xml:space="preserve"> </w:t>
      </w:r>
      <w:proofErr w:type="spellStart"/>
      <w:r w:rsidR="00177041">
        <w:rPr>
          <w:rFonts w:ascii="Cambria" w:hAnsi="Cambria" w:cs="Arial"/>
          <w:lang w:val="en-US"/>
        </w:rPr>
        <w:t>perairan</w:t>
      </w:r>
      <w:proofErr w:type="spellEnd"/>
      <w:r w:rsidR="00AE49F0" w:rsidRPr="00AE49F0">
        <w:rPr>
          <w:rFonts w:ascii="Cambria" w:hAnsi="Cambria" w:cs="Arial"/>
        </w:rPr>
        <w:t>.</w:t>
      </w:r>
      <w:r w:rsidR="00177041">
        <w:rPr>
          <w:rFonts w:ascii="Cambria" w:hAnsi="Cambria" w:cs="Arial"/>
          <w:lang w:val="en-US"/>
        </w:rPr>
        <w:t xml:space="preserve"> </w:t>
      </w:r>
      <w:proofErr w:type="spellStart"/>
      <w:r w:rsidR="00177041">
        <w:rPr>
          <w:rFonts w:ascii="Cambria" w:hAnsi="Cambria" w:cs="Arial"/>
          <w:lang w:val="en-US"/>
        </w:rPr>
        <w:t>Beban</w:t>
      </w:r>
      <w:proofErr w:type="spellEnd"/>
      <w:r w:rsidR="00177041">
        <w:rPr>
          <w:rFonts w:ascii="Cambria" w:hAnsi="Cambria" w:cs="Arial"/>
          <w:lang w:val="en-US"/>
        </w:rPr>
        <w:t xml:space="preserve"> </w:t>
      </w:r>
      <w:proofErr w:type="spellStart"/>
      <w:r w:rsidR="00177041">
        <w:rPr>
          <w:rFonts w:ascii="Cambria" w:hAnsi="Cambria" w:cs="Arial"/>
          <w:lang w:val="en-US"/>
        </w:rPr>
        <w:t>sedimen</w:t>
      </w:r>
      <w:proofErr w:type="spellEnd"/>
      <w:r w:rsidR="00177041">
        <w:rPr>
          <w:rFonts w:ascii="Cambria" w:hAnsi="Cambria" w:cs="Arial"/>
          <w:lang w:val="en-US"/>
        </w:rPr>
        <w:t xml:space="preserve"> yang </w:t>
      </w:r>
      <w:proofErr w:type="spellStart"/>
      <w:r w:rsidR="00177041">
        <w:rPr>
          <w:rFonts w:ascii="Cambria" w:hAnsi="Cambria" w:cs="Arial"/>
          <w:lang w:val="en-US"/>
        </w:rPr>
        <w:t>terbawa</w:t>
      </w:r>
      <w:proofErr w:type="spellEnd"/>
      <w:r w:rsidR="00177041">
        <w:rPr>
          <w:rFonts w:ascii="Cambria" w:hAnsi="Cambria" w:cs="Arial"/>
          <w:lang w:val="en-US"/>
        </w:rPr>
        <w:t xml:space="preserve"> </w:t>
      </w:r>
      <w:proofErr w:type="spellStart"/>
      <w:r w:rsidR="00177041">
        <w:rPr>
          <w:rFonts w:ascii="Cambria" w:hAnsi="Cambria" w:cs="Arial"/>
          <w:lang w:val="en-US"/>
        </w:rPr>
        <w:t>oleh</w:t>
      </w:r>
      <w:proofErr w:type="spellEnd"/>
      <w:r w:rsidR="00177041">
        <w:rPr>
          <w:rFonts w:ascii="Cambria" w:hAnsi="Cambria" w:cs="Arial"/>
          <w:lang w:val="en-US"/>
        </w:rPr>
        <w:t xml:space="preserve"> </w:t>
      </w:r>
      <w:proofErr w:type="spellStart"/>
      <w:r w:rsidR="00177041">
        <w:rPr>
          <w:rFonts w:ascii="Cambria" w:hAnsi="Cambria" w:cs="Arial"/>
          <w:lang w:val="en-US"/>
        </w:rPr>
        <w:t>aliran</w:t>
      </w:r>
      <w:proofErr w:type="spellEnd"/>
      <w:r w:rsidR="00177041">
        <w:rPr>
          <w:rFonts w:ascii="Cambria" w:hAnsi="Cambria" w:cs="Arial"/>
          <w:lang w:val="en-US"/>
        </w:rPr>
        <w:t xml:space="preserve"> air </w:t>
      </w:r>
      <w:proofErr w:type="spellStart"/>
      <w:r w:rsidR="00177041">
        <w:rPr>
          <w:rFonts w:ascii="Cambria" w:hAnsi="Cambria" w:cs="Arial"/>
          <w:lang w:val="en-US"/>
        </w:rPr>
        <w:t>dapat</w:t>
      </w:r>
      <w:proofErr w:type="spellEnd"/>
      <w:r w:rsidR="00177041">
        <w:rPr>
          <w:rFonts w:ascii="Cambria" w:hAnsi="Cambria" w:cs="Arial"/>
          <w:lang w:val="en-US"/>
        </w:rPr>
        <w:t xml:space="preserve"> </w:t>
      </w:r>
      <w:proofErr w:type="spellStart"/>
      <w:r w:rsidR="00177041">
        <w:rPr>
          <w:rFonts w:ascii="Cambria" w:hAnsi="Cambria" w:cs="Arial"/>
          <w:lang w:val="en-US"/>
        </w:rPr>
        <w:t>merugikan</w:t>
      </w:r>
      <w:proofErr w:type="spellEnd"/>
      <w:r w:rsidR="00177041">
        <w:rPr>
          <w:rFonts w:ascii="Cambria" w:hAnsi="Cambria" w:cs="Arial"/>
          <w:lang w:val="en-US"/>
        </w:rPr>
        <w:t xml:space="preserve"> </w:t>
      </w:r>
      <w:proofErr w:type="spellStart"/>
      <w:r w:rsidR="00177041">
        <w:rPr>
          <w:rFonts w:ascii="Cambria" w:hAnsi="Cambria" w:cs="Arial"/>
          <w:lang w:val="en-US"/>
        </w:rPr>
        <w:t>ekosistem</w:t>
      </w:r>
      <w:proofErr w:type="spellEnd"/>
      <w:r w:rsidR="00177041">
        <w:rPr>
          <w:rFonts w:ascii="Cambria" w:hAnsi="Cambria" w:cs="Arial"/>
          <w:lang w:val="en-US"/>
        </w:rPr>
        <w:t xml:space="preserve"> air </w:t>
      </w:r>
      <w:proofErr w:type="spellStart"/>
      <w:r w:rsidR="00177041">
        <w:rPr>
          <w:rFonts w:ascii="Cambria" w:hAnsi="Cambria" w:cs="Arial"/>
          <w:lang w:val="en-US"/>
        </w:rPr>
        <w:t>tawar</w:t>
      </w:r>
      <w:proofErr w:type="spellEnd"/>
      <w:r w:rsidR="00177041">
        <w:rPr>
          <w:rFonts w:ascii="Cambria" w:hAnsi="Cambria" w:cs="Arial"/>
          <w:lang w:val="en-US"/>
        </w:rPr>
        <w:t xml:space="preserve"> yang </w:t>
      </w:r>
      <w:proofErr w:type="spellStart"/>
      <w:r w:rsidR="00177041">
        <w:rPr>
          <w:rFonts w:ascii="Cambria" w:hAnsi="Cambria" w:cs="Arial"/>
          <w:lang w:val="en-US"/>
        </w:rPr>
        <w:t>ada</w:t>
      </w:r>
      <w:proofErr w:type="spellEnd"/>
      <w:r w:rsidR="00177041">
        <w:rPr>
          <w:rFonts w:ascii="Cambria" w:hAnsi="Cambria" w:cs="Arial"/>
          <w:lang w:val="en-US"/>
        </w:rPr>
        <w:t xml:space="preserve"> di </w:t>
      </w:r>
      <w:proofErr w:type="spellStart"/>
      <w:r w:rsidR="00177041">
        <w:rPr>
          <w:rFonts w:ascii="Cambria" w:hAnsi="Cambria" w:cs="Arial"/>
          <w:lang w:val="en-US"/>
        </w:rPr>
        <w:t>bagian</w:t>
      </w:r>
      <w:proofErr w:type="spellEnd"/>
      <w:r w:rsidR="00177041">
        <w:rPr>
          <w:rFonts w:ascii="Cambria" w:hAnsi="Cambria" w:cs="Arial"/>
          <w:lang w:val="en-US"/>
        </w:rPr>
        <w:t xml:space="preserve"> </w:t>
      </w:r>
      <w:proofErr w:type="spellStart"/>
      <w:r w:rsidR="00177041">
        <w:rPr>
          <w:rFonts w:ascii="Cambria" w:hAnsi="Cambria" w:cs="Arial"/>
          <w:lang w:val="en-US"/>
        </w:rPr>
        <w:t>hilirnya</w:t>
      </w:r>
      <w:proofErr w:type="spellEnd"/>
      <w:r w:rsidR="00157CC3">
        <w:rPr>
          <w:rFonts w:ascii="Cambria" w:hAnsi="Cambria" w:cs="Arial"/>
          <w:lang w:val="en-US"/>
        </w:rPr>
        <w:t xml:space="preserve"> </w:t>
      </w:r>
      <w:proofErr w:type="spellStart"/>
      <w:r w:rsidR="00157CC3">
        <w:rPr>
          <w:rFonts w:ascii="Cambria" w:hAnsi="Cambria" w:cs="Arial"/>
          <w:lang w:val="en-US"/>
        </w:rPr>
        <w:t>salah</w:t>
      </w:r>
      <w:proofErr w:type="spellEnd"/>
      <w:r w:rsidR="00157CC3">
        <w:rPr>
          <w:rFonts w:ascii="Cambria" w:hAnsi="Cambria" w:cs="Arial"/>
          <w:lang w:val="en-US"/>
        </w:rPr>
        <w:t xml:space="preserve"> </w:t>
      </w:r>
      <w:proofErr w:type="spellStart"/>
      <w:r w:rsidR="00157CC3">
        <w:rPr>
          <w:rFonts w:ascii="Cambria" w:hAnsi="Cambria" w:cs="Arial"/>
          <w:lang w:val="en-US"/>
        </w:rPr>
        <w:t>satunya</w:t>
      </w:r>
      <w:proofErr w:type="spellEnd"/>
      <w:r w:rsidR="00157CC3">
        <w:rPr>
          <w:rFonts w:ascii="Cambria" w:hAnsi="Cambria" w:cs="Arial"/>
          <w:lang w:val="en-US"/>
        </w:rPr>
        <w:t xml:space="preserve"> </w:t>
      </w:r>
      <w:proofErr w:type="spellStart"/>
      <w:r w:rsidR="00157CC3">
        <w:rPr>
          <w:rFonts w:ascii="Cambria" w:hAnsi="Cambria" w:cs="Arial"/>
          <w:lang w:val="en-US"/>
        </w:rPr>
        <w:t>dapat</w:t>
      </w:r>
      <w:proofErr w:type="spellEnd"/>
      <w:r w:rsidR="00157CC3">
        <w:rPr>
          <w:rFonts w:ascii="Cambria" w:hAnsi="Cambria" w:cs="Arial"/>
          <w:lang w:val="en-US"/>
        </w:rPr>
        <w:t xml:space="preserve"> </w:t>
      </w:r>
      <w:proofErr w:type="spellStart"/>
      <w:r w:rsidR="00157CC3">
        <w:rPr>
          <w:rFonts w:ascii="Cambria" w:hAnsi="Cambria" w:cs="Arial"/>
          <w:lang w:val="en-US"/>
        </w:rPr>
        <w:t>mengakibatkan</w:t>
      </w:r>
      <w:proofErr w:type="spellEnd"/>
      <w:r w:rsidR="00157CC3">
        <w:rPr>
          <w:rFonts w:ascii="Cambria" w:hAnsi="Cambria" w:cs="Arial"/>
          <w:lang w:val="en-US"/>
        </w:rPr>
        <w:t xml:space="preserve"> </w:t>
      </w:r>
      <w:proofErr w:type="spellStart"/>
      <w:r w:rsidR="00157CC3">
        <w:rPr>
          <w:rFonts w:ascii="Cambria" w:hAnsi="Cambria" w:cs="Arial"/>
          <w:lang w:val="en-US"/>
        </w:rPr>
        <w:t>kematian</w:t>
      </w:r>
      <w:proofErr w:type="spellEnd"/>
      <w:r w:rsidR="00157CC3">
        <w:rPr>
          <w:rFonts w:ascii="Cambria" w:hAnsi="Cambria" w:cs="Arial"/>
          <w:lang w:val="en-US"/>
        </w:rPr>
        <w:t xml:space="preserve"> </w:t>
      </w:r>
      <w:proofErr w:type="spellStart"/>
      <w:r w:rsidR="00157CC3">
        <w:rPr>
          <w:rFonts w:ascii="Cambria" w:hAnsi="Cambria" w:cs="Arial"/>
          <w:lang w:val="en-US"/>
        </w:rPr>
        <w:t>ikan</w:t>
      </w:r>
      <w:proofErr w:type="spellEnd"/>
      <w:r w:rsidR="00157CC3">
        <w:rPr>
          <w:rFonts w:ascii="Cambria" w:hAnsi="Cambria" w:cs="Arial"/>
          <w:lang w:val="en-US"/>
        </w:rPr>
        <w:t xml:space="preserve"> </w:t>
      </w:r>
      <w:r w:rsidR="00157CC3">
        <w:rPr>
          <w:rFonts w:ascii="Cambria" w:hAnsi="Cambria" w:cs="Arial"/>
          <w:lang w:val="en-US"/>
        </w:rPr>
        <w:fldChar w:fldCharType="begin" w:fldLock="1"/>
      </w:r>
      <w:r w:rsidR="00E851AE">
        <w:rPr>
          <w:rFonts w:ascii="Cambria" w:hAnsi="Cambria" w:cs="Arial"/>
          <w:lang w:val="en-US"/>
        </w:rPr>
        <w:instrText>ADDIN CSL_CITATION {"citationItems":[{"id":"ITEM-1","itemData":{"DOI":"10.1016/j.jher.2015.11.003","ISSN":"15706443","abstract":"Dam sediment flushing can reduce reservoir sedimentation and deliver sediments to the downstream rivers. However, deceased fishes are often found in the Yellow River during the period of reservoir sediment flushing. To study the acute impacts of flushing and quantify threshold conditions for fish protection, field surveys and laboratory experiments were carried out during periods of sediment flushing. Field surveys in 2010 showed that dissolved oxygen (DO) decreased rapidly with the increase in suspended sediment concentration (SSC) and that deceased fishes involved 10 species. With the model of the severity of ill effects, the sediment flushing in 2010 was estimated to cause fish mortality of 0–20%. To study the lethal effect on fishes under controlled SSC conditions, laboratory experiments were performed with carp (Cyprinus carpio) exposed in water containing different SSCs. It is concluded that the high sediment concentration (average value of 90788 mg/l), fine particles (grain size &lt; 0.075 mm), a long flushing duration (&gt;2 days), and DO reduction (&lt;2 mg/l) contribute to the deaths of fishes during the flushing period in 2010. To decrease lethal effects, the upper limits of SSC and duration are recommended as the peak SSC value of 55 000 mg/l and average value of 32 000 mg/l for the entire flushing period for flushing operations. The measures of SSC control and refuge construction are suggested for eco-friendly management.","author":[{"dropping-particle":"","family":"Baoligao","given":"Baiyin","non-dropping-particle":"","parse-names":false,"suffix":""},{"dropping-particle":"","family":"Xu","given":"Fengran","non-dropping-particle":"","parse-names":false,"suffix":""},{"dropping-particle":"","family":"Chen","given":"Xingru","non-dropping-particle":"","parse-names":false,"suffix":""},{"dropping-particle":"","family":"Wang","given":"Xiuying","non-dropping-particle":"","parse-names":false,"suffix":""},{"dropping-particle":"","family":"Chen","given":"Wenxue","non-dropping-particle":"","parse-names":false,"suffix":""}],"container-title":"Journal of Hydro-Environment Research","id":"ITEM-1","issued":{"date-parts":[["2016"]]},"page":"26-35","publisher":"Elsevier B.V.","title":"Acute impacts of reservoir sediment flushing on fishes in the Yellow River","type":"article-journal","volume":"13"},"uris":["http://www.mendeley.com/documents/?uuid=7808b89d-cadd-4f0c-925b-0552da872cc3"]}],"mendeley":{"formattedCitation":"(Baoligao, Xu, Chen, Wang, &amp; Chen, 2016)","manualFormatting":"(Baoligao et al., 2016)","plainTextFormattedCitation":"(Baoligao, Xu, Chen, Wang, &amp; Chen, 2016)","previouslyFormattedCitation":"(Baoligao, Xu, Chen, Wang, &amp; Chen, 2016)"},"properties":{"noteIndex":0},"schema":"https://github.com/citation-style-language/schema/raw/master/csl-citation.json"}</w:instrText>
      </w:r>
      <w:r w:rsidR="00157CC3">
        <w:rPr>
          <w:rFonts w:ascii="Cambria" w:hAnsi="Cambria" w:cs="Arial"/>
          <w:lang w:val="en-US"/>
        </w:rPr>
        <w:fldChar w:fldCharType="separate"/>
      </w:r>
      <w:r w:rsidR="00157CC3" w:rsidRPr="00157CC3">
        <w:rPr>
          <w:rFonts w:ascii="Cambria" w:hAnsi="Cambria" w:cs="Arial"/>
          <w:noProof/>
          <w:lang w:val="en-US"/>
        </w:rPr>
        <w:t>(</w:t>
      </w:r>
      <w:r w:rsidR="00157CC3">
        <w:rPr>
          <w:rFonts w:ascii="Cambria" w:hAnsi="Cambria" w:cs="Arial"/>
          <w:noProof/>
          <w:lang w:val="en-US"/>
        </w:rPr>
        <w:t xml:space="preserve">Baoligao </w:t>
      </w:r>
      <w:r w:rsidR="00157CC3" w:rsidRPr="00157CC3">
        <w:rPr>
          <w:rFonts w:ascii="Cambria" w:hAnsi="Cambria" w:cs="Arial"/>
          <w:i/>
          <w:noProof/>
          <w:lang w:val="en-US"/>
        </w:rPr>
        <w:t>et al</w:t>
      </w:r>
      <w:r w:rsidR="00157CC3">
        <w:rPr>
          <w:rFonts w:ascii="Cambria" w:hAnsi="Cambria" w:cs="Arial"/>
          <w:noProof/>
          <w:lang w:val="en-US"/>
        </w:rPr>
        <w:t>.</w:t>
      </w:r>
      <w:r w:rsidR="00157CC3" w:rsidRPr="00157CC3">
        <w:rPr>
          <w:rFonts w:ascii="Cambria" w:hAnsi="Cambria" w:cs="Arial"/>
          <w:noProof/>
          <w:lang w:val="en-US"/>
        </w:rPr>
        <w:t>, 2016)</w:t>
      </w:r>
      <w:r w:rsidR="00157CC3">
        <w:rPr>
          <w:rFonts w:ascii="Cambria" w:hAnsi="Cambria" w:cs="Arial"/>
          <w:lang w:val="en-US"/>
        </w:rPr>
        <w:fldChar w:fldCharType="end"/>
      </w:r>
      <w:r w:rsidR="00157CC3">
        <w:rPr>
          <w:rFonts w:ascii="Cambria" w:hAnsi="Cambria" w:cs="Arial"/>
          <w:lang w:val="en-US"/>
        </w:rPr>
        <w:t>.</w:t>
      </w:r>
      <w:r w:rsidR="00AE49F0" w:rsidRPr="00AE49F0">
        <w:rPr>
          <w:rFonts w:ascii="Cambria" w:hAnsi="Cambria" w:cs="Arial"/>
        </w:rPr>
        <w:t xml:space="preserve"> Sedangkan melimpahnya plankton di perairan disebabkan oleh meningkatnya kesuburan perairan. Kekeruhan yang tinggi yang disebabkan oleh bahan organik dan anorganik dapat mempengaruhi penetrasi cahaya matahari yang akan menghambat proses fotosintesis pada kolom air.</w:t>
      </w:r>
    </w:p>
    <w:p w14:paraId="14A2720A" w14:textId="77777777" w:rsidR="002C536E" w:rsidRDefault="002C536E" w:rsidP="009E493C">
      <w:pPr>
        <w:rPr>
          <w:rFonts w:ascii="Cambria" w:hAnsi="Cambria" w:cs="Arial"/>
        </w:rPr>
      </w:pPr>
    </w:p>
    <w:tbl>
      <w:tblPr>
        <w:tblpPr w:leftFromText="180" w:rightFromText="180" w:vertAnchor="text" w:horzAnchor="margin" w:tblpXSpec="right" w:tblpY="283"/>
        <w:tblW w:w="4395" w:type="dxa"/>
        <w:tblLook w:val="04A0" w:firstRow="1" w:lastRow="0" w:firstColumn="1" w:lastColumn="0" w:noHBand="0" w:noVBand="1"/>
      </w:tblPr>
      <w:tblGrid>
        <w:gridCol w:w="1123"/>
        <w:gridCol w:w="1600"/>
        <w:gridCol w:w="1672"/>
      </w:tblGrid>
      <w:tr w:rsidR="00570E9F" w:rsidRPr="009E493C" w14:paraId="02533A24" w14:textId="77777777" w:rsidTr="00CC4813">
        <w:trPr>
          <w:trHeight w:val="459"/>
        </w:trPr>
        <w:tc>
          <w:tcPr>
            <w:tcW w:w="1123" w:type="dxa"/>
            <w:tcBorders>
              <w:top w:val="single" w:sz="4" w:space="0" w:color="auto"/>
              <w:left w:val="nil"/>
              <w:bottom w:val="single" w:sz="4" w:space="0" w:color="auto"/>
              <w:right w:val="nil"/>
            </w:tcBorders>
            <w:shd w:val="clear" w:color="auto" w:fill="auto"/>
            <w:noWrap/>
            <w:vAlign w:val="bottom"/>
            <w:hideMark/>
          </w:tcPr>
          <w:p w14:paraId="6D28AA78" w14:textId="77777777" w:rsidR="00570E9F" w:rsidRPr="009E493C" w:rsidRDefault="00570E9F" w:rsidP="00570E9F">
            <w:pPr>
              <w:jc w:val="left"/>
              <w:rPr>
                <w:rFonts w:eastAsia="Times New Roman"/>
                <w:color w:val="000000"/>
                <w:lang w:val="en-US" w:bidi="ar-SA"/>
              </w:rPr>
            </w:pPr>
            <w:r w:rsidRPr="009E493C">
              <w:rPr>
                <w:rFonts w:eastAsia="Times New Roman"/>
                <w:color w:val="000000"/>
                <w:lang w:val="en-US" w:bidi="ar-SA"/>
              </w:rPr>
              <w:t> </w:t>
            </w:r>
          </w:p>
        </w:tc>
        <w:tc>
          <w:tcPr>
            <w:tcW w:w="1600" w:type="dxa"/>
            <w:tcBorders>
              <w:top w:val="single" w:sz="4" w:space="0" w:color="auto"/>
              <w:left w:val="nil"/>
              <w:bottom w:val="single" w:sz="4" w:space="0" w:color="auto"/>
              <w:right w:val="nil"/>
            </w:tcBorders>
            <w:shd w:val="clear" w:color="auto" w:fill="auto"/>
            <w:vAlign w:val="bottom"/>
            <w:hideMark/>
          </w:tcPr>
          <w:p w14:paraId="4C20BDA5" w14:textId="77777777" w:rsidR="00570E9F" w:rsidRPr="009E493C" w:rsidRDefault="00570E9F" w:rsidP="00570E9F">
            <w:pPr>
              <w:jc w:val="center"/>
              <w:rPr>
                <w:rFonts w:eastAsia="Times New Roman"/>
                <w:b/>
                <w:color w:val="000000"/>
                <w:lang w:val="en-US" w:bidi="ar-SA"/>
              </w:rPr>
            </w:pPr>
            <w:proofErr w:type="spellStart"/>
            <w:r w:rsidRPr="009E493C">
              <w:rPr>
                <w:rFonts w:eastAsia="Times New Roman"/>
                <w:b/>
                <w:color w:val="000000"/>
                <w:lang w:val="en-US" w:bidi="ar-SA"/>
              </w:rPr>
              <w:t>Turbiditas</w:t>
            </w:r>
            <w:proofErr w:type="spellEnd"/>
            <w:r w:rsidRPr="009E493C">
              <w:rPr>
                <w:rFonts w:eastAsia="Times New Roman"/>
                <w:b/>
                <w:color w:val="000000"/>
                <w:lang w:val="en-US" w:bidi="ar-SA"/>
              </w:rPr>
              <w:t xml:space="preserve"> </w:t>
            </w:r>
            <w:proofErr w:type="spellStart"/>
            <w:r w:rsidRPr="009E493C">
              <w:rPr>
                <w:rFonts w:eastAsia="Times New Roman"/>
                <w:b/>
                <w:color w:val="000000"/>
                <w:lang w:val="en-US" w:bidi="ar-SA"/>
              </w:rPr>
              <w:t>Insitu</w:t>
            </w:r>
            <w:proofErr w:type="spellEnd"/>
            <w:r w:rsidRPr="009E493C">
              <w:rPr>
                <w:rFonts w:eastAsia="Times New Roman"/>
                <w:b/>
                <w:color w:val="000000"/>
                <w:lang w:val="en-US" w:bidi="ar-SA"/>
              </w:rPr>
              <w:t xml:space="preserve"> (NTU)</w:t>
            </w:r>
          </w:p>
        </w:tc>
        <w:tc>
          <w:tcPr>
            <w:tcW w:w="1672" w:type="dxa"/>
            <w:tcBorders>
              <w:top w:val="single" w:sz="4" w:space="0" w:color="auto"/>
              <w:left w:val="nil"/>
              <w:bottom w:val="single" w:sz="4" w:space="0" w:color="auto"/>
              <w:right w:val="nil"/>
            </w:tcBorders>
            <w:shd w:val="clear" w:color="auto" w:fill="auto"/>
            <w:vAlign w:val="bottom"/>
            <w:hideMark/>
          </w:tcPr>
          <w:p w14:paraId="1F184D1E" w14:textId="77777777" w:rsidR="00570E9F" w:rsidRPr="009E493C" w:rsidRDefault="00570E9F" w:rsidP="00570E9F">
            <w:pPr>
              <w:jc w:val="center"/>
              <w:rPr>
                <w:rFonts w:eastAsia="Times New Roman"/>
                <w:b/>
                <w:color w:val="000000"/>
                <w:lang w:val="en-US" w:bidi="ar-SA"/>
              </w:rPr>
            </w:pPr>
            <w:proofErr w:type="spellStart"/>
            <w:r w:rsidRPr="009E493C">
              <w:rPr>
                <w:rFonts w:eastAsia="Times New Roman"/>
                <w:b/>
                <w:color w:val="000000"/>
                <w:lang w:val="en-US" w:bidi="ar-SA"/>
              </w:rPr>
              <w:t>Turbiditas</w:t>
            </w:r>
            <w:proofErr w:type="spellEnd"/>
            <w:r w:rsidRPr="009E493C">
              <w:rPr>
                <w:rFonts w:eastAsia="Times New Roman"/>
                <w:b/>
                <w:color w:val="000000"/>
                <w:lang w:val="en-US" w:bidi="ar-SA"/>
              </w:rPr>
              <w:t xml:space="preserve"> </w:t>
            </w:r>
            <w:proofErr w:type="spellStart"/>
            <w:r w:rsidRPr="009E493C">
              <w:rPr>
                <w:rFonts w:eastAsia="Times New Roman"/>
                <w:b/>
                <w:color w:val="000000"/>
                <w:lang w:val="en-US" w:bidi="ar-SA"/>
              </w:rPr>
              <w:t>Prediksi</w:t>
            </w:r>
            <w:proofErr w:type="spellEnd"/>
            <w:r w:rsidRPr="009E493C">
              <w:rPr>
                <w:rFonts w:eastAsia="Times New Roman"/>
                <w:b/>
                <w:color w:val="000000"/>
                <w:lang w:val="en-US" w:bidi="ar-SA"/>
              </w:rPr>
              <w:t xml:space="preserve"> (NTU)</w:t>
            </w:r>
          </w:p>
        </w:tc>
      </w:tr>
      <w:tr w:rsidR="00570E9F" w:rsidRPr="009E493C" w14:paraId="35E68C10" w14:textId="77777777" w:rsidTr="00CC4813">
        <w:trPr>
          <w:trHeight w:val="300"/>
        </w:trPr>
        <w:tc>
          <w:tcPr>
            <w:tcW w:w="1123" w:type="dxa"/>
            <w:tcBorders>
              <w:top w:val="single" w:sz="4" w:space="0" w:color="auto"/>
              <w:left w:val="nil"/>
              <w:bottom w:val="single" w:sz="4" w:space="0" w:color="auto"/>
              <w:right w:val="single" w:sz="4" w:space="0" w:color="auto"/>
            </w:tcBorders>
            <w:shd w:val="clear" w:color="auto" w:fill="auto"/>
            <w:noWrap/>
            <w:vAlign w:val="bottom"/>
            <w:hideMark/>
          </w:tcPr>
          <w:p w14:paraId="4DEA1A12" w14:textId="77777777" w:rsidR="00570E9F" w:rsidRPr="009E493C" w:rsidRDefault="00570E9F" w:rsidP="00570E9F">
            <w:pPr>
              <w:jc w:val="left"/>
              <w:rPr>
                <w:rFonts w:eastAsia="Times New Roman"/>
                <w:color w:val="000000"/>
                <w:lang w:val="en-US" w:bidi="ar-SA"/>
              </w:rPr>
            </w:pPr>
            <w:r w:rsidRPr="009E493C">
              <w:rPr>
                <w:rFonts w:eastAsia="Times New Roman"/>
                <w:color w:val="000000"/>
                <w:lang w:val="en-US" w:bidi="ar-SA"/>
              </w:rPr>
              <w:t>Minimum</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F6F7B7" w14:textId="77777777" w:rsidR="00570E9F" w:rsidRPr="009E493C" w:rsidRDefault="00570E9F" w:rsidP="00CC4813">
            <w:pPr>
              <w:jc w:val="center"/>
              <w:rPr>
                <w:rFonts w:eastAsia="Times New Roman"/>
                <w:color w:val="000000"/>
                <w:lang w:val="en-US" w:bidi="ar-SA"/>
              </w:rPr>
            </w:pPr>
            <w:r w:rsidRPr="009E493C">
              <w:rPr>
                <w:rFonts w:eastAsia="Times New Roman"/>
                <w:color w:val="000000"/>
                <w:lang w:val="en-US" w:bidi="ar-SA"/>
              </w:rPr>
              <w:t>3.10</w:t>
            </w:r>
          </w:p>
        </w:tc>
        <w:tc>
          <w:tcPr>
            <w:tcW w:w="1672" w:type="dxa"/>
            <w:tcBorders>
              <w:top w:val="single" w:sz="4" w:space="0" w:color="auto"/>
              <w:left w:val="single" w:sz="4" w:space="0" w:color="auto"/>
              <w:bottom w:val="single" w:sz="4" w:space="0" w:color="auto"/>
              <w:right w:val="nil"/>
            </w:tcBorders>
            <w:shd w:val="clear" w:color="auto" w:fill="auto"/>
            <w:noWrap/>
            <w:vAlign w:val="bottom"/>
            <w:hideMark/>
          </w:tcPr>
          <w:p w14:paraId="2589E36D" w14:textId="77777777" w:rsidR="00570E9F" w:rsidRPr="009E493C" w:rsidRDefault="00570E9F" w:rsidP="00CC4813">
            <w:pPr>
              <w:jc w:val="center"/>
              <w:rPr>
                <w:rFonts w:eastAsia="Times New Roman"/>
                <w:color w:val="000000"/>
                <w:lang w:val="en-US" w:bidi="ar-SA"/>
              </w:rPr>
            </w:pPr>
            <w:r w:rsidRPr="009E493C">
              <w:rPr>
                <w:rFonts w:eastAsia="Times New Roman"/>
                <w:color w:val="000000"/>
                <w:lang w:val="en-US" w:bidi="ar-SA"/>
              </w:rPr>
              <w:t>2.47</w:t>
            </w:r>
          </w:p>
        </w:tc>
      </w:tr>
      <w:tr w:rsidR="00570E9F" w:rsidRPr="009E493C" w14:paraId="57711E3F" w14:textId="77777777" w:rsidTr="00CC4813">
        <w:trPr>
          <w:trHeight w:val="300"/>
        </w:trPr>
        <w:tc>
          <w:tcPr>
            <w:tcW w:w="1123" w:type="dxa"/>
            <w:tcBorders>
              <w:top w:val="single" w:sz="4" w:space="0" w:color="auto"/>
              <w:left w:val="nil"/>
              <w:bottom w:val="single" w:sz="4" w:space="0" w:color="auto"/>
              <w:right w:val="single" w:sz="4" w:space="0" w:color="auto"/>
            </w:tcBorders>
            <w:shd w:val="clear" w:color="auto" w:fill="auto"/>
            <w:noWrap/>
            <w:vAlign w:val="bottom"/>
            <w:hideMark/>
          </w:tcPr>
          <w:p w14:paraId="689815E1" w14:textId="77777777" w:rsidR="00570E9F" w:rsidRPr="009E493C" w:rsidRDefault="00570E9F" w:rsidP="00570E9F">
            <w:pPr>
              <w:jc w:val="left"/>
              <w:rPr>
                <w:rFonts w:eastAsia="Times New Roman"/>
                <w:color w:val="000000"/>
                <w:lang w:val="en-US" w:bidi="ar-SA"/>
              </w:rPr>
            </w:pPr>
            <w:proofErr w:type="spellStart"/>
            <w:r w:rsidRPr="009E493C">
              <w:rPr>
                <w:rFonts w:eastAsia="Times New Roman"/>
                <w:color w:val="000000"/>
                <w:lang w:val="en-US" w:bidi="ar-SA"/>
              </w:rPr>
              <w:t>Maksimum</w:t>
            </w:r>
            <w:proofErr w:type="spellEnd"/>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C514D" w14:textId="77777777" w:rsidR="00570E9F" w:rsidRPr="009E493C" w:rsidRDefault="00570E9F" w:rsidP="00CC4813">
            <w:pPr>
              <w:jc w:val="center"/>
              <w:rPr>
                <w:rFonts w:eastAsia="Times New Roman"/>
                <w:color w:val="000000"/>
                <w:lang w:val="en-US" w:bidi="ar-SA"/>
              </w:rPr>
            </w:pPr>
            <w:r w:rsidRPr="009E493C">
              <w:rPr>
                <w:rFonts w:eastAsia="Times New Roman"/>
                <w:color w:val="000000"/>
                <w:lang w:val="en-US" w:bidi="ar-SA"/>
              </w:rPr>
              <w:t>18.20</w:t>
            </w:r>
          </w:p>
        </w:tc>
        <w:tc>
          <w:tcPr>
            <w:tcW w:w="1672" w:type="dxa"/>
            <w:tcBorders>
              <w:top w:val="single" w:sz="4" w:space="0" w:color="auto"/>
              <w:left w:val="single" w:sz="4" w:space="0" w:color="auto"/>
              <w:bottom w:val="single" w:sz="4" w:space="0" w:color="auto"/>
              <w:right w:val="nil"/>
            </w:tcBorders>
            <w:shd w:val="clear" w:color="auto" w:fill="auto"/>
            <w:noWrap/>
            <w:vAlign w:val="bottom"/>
            <w:hideMark/>
          </w:tcPr>
          <w:p w14:paraId="7B17B469" w14:textId="77777777" w:rsidR="00570E9F" w:rsidRPr="009E493C" w:rsidRDefault="00570E9F" w:rsidP="00CC4813">
            <w:pPr>
              <w:jc w:val="center"/>
              <w:rPr>
                <w:rFonts w:eastAsia="Times New Roman"/>
                <w:color w:val="000000"/>
                <w:lang w:val="en-US" w:bidi="ar-SA"/>
              </w:rPr>
            </w:pPr>
            <w:r w:rsidRPr="009E493C">
              <w:rPr>
                <w:rFonts w:eastAsia="Times New Roman"/>
                <w:color w:val="000000"/>
                <w:lang w:val="en-US" w:bidi="ar-SA"/>
              </w:rPr>
              <w:t>12.78</w:t>
            </w:r>
          </w:p>
        </w:tc>
      </w:tr>
      <w:tr w:rsidR="00570E9F" w:rsidRPr="009E493C" w14:paraId="6108483A" w14:textId="77777777" w:rsidTr="00CC4813">
        <w:trPr>
          <w:trHeight w:val="300"/>
        </w:trPr>
        <w:tc>
          <w:tcPr>
            <w:tcW w:w="1123" w:type="dxa"/>
            <w:tcBorders>
              <w:top w:val="single" w:sz="4" w:space="0" w:color="auto"/>
              <w:left w:val="nil"/>
              <w:bottom w:val="single" w:sz="4" w:space="0" w:color="auto"/>
              <w:right w:val="single" w:sz="4" w:space="0" w:color="auto"/>
            </w:tcBorders>
            <w:shd w:val="clear" w:color="auto" w:fill="auto"/>
            <w:noWrap/>
            <w:vAlign w:val="bottom"/>
            <w:hideMark/>
          </w:tcPr>
          <w:p w14:paraId="29A24BB4" w14:textId="77777777" w:rsidR="00570E9F" w:rsidRPr="009E493C" w:rsidRDefault="00570E9F" w:rsidP="00570E9F">
            <w:pPr>
              <w:jc w:val="left"/>
              <w:rPr>
                <w:rFonts w:eastAsia="Times New Roman"/>
                <w:color w:val="000000"/>
                <w:lang w:val="en-US" w:bidi="ar-SA"/>
              </w:rPr>
            </w:pPr>
            <w:r w:rsidRPr="009E493C">
              <w:rPr>
                <w:rFonts w:eastAsia="Times New Roman"/>
                <w:color w:val="000000"/>
                <w:lang w:val="en-US" w:bidi="ar-SA"/>
              </w:rPr>
              <w:t>Rata-rata</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3EF2AF" w14:textId="77777777" w:rsidR="00570E9F" w:rsidRPr="009E493C" w:rsidRDefault="00570E9F" w:rsidP="00CC4813">
            <w:pPr>
              <w:jc w:val="center"/>
              <w:rPr>
                <w:rFonts w:eastAsia="Times New Roman"/>
                <w:color w:val="000000"/>
                <w:lang w:val="en-US" w:bidi="ar-SA"/>
              </w:rPr>
            </w:pPr>
            <w:r w:rsidRPr="009E493C">
              <w:rPr>
                <w:rFonts w:eastAsia="Times New Roman"/>
                <w:color w:val="000000"/>
                <w:lang w:val="en-US" w:bidi="ar-SA"/>
              </w:rPr>
              <w:t>5.25</w:t>
            </w:r>
          </w:p>
        </w:tc>
        <w:tc>
          <w:tcPr>
            <w:tcW w:w="1672" w:type="dxa"/>
            <w:tcBorders>
              <w:top w:val="single" w:sz="4" w:space="0" w:color="auto"/>
              <w:left w:val="single" w:sz="4" w:space="0" w:color="auto"/>
              <w:bottom w:val="single" w:sz="4" w:space="0" w:color="auto"/>
              <w:right w:val="nil"/>
            </w:tcBorders>
            <w:shd w:val="clear" w:color="auto" w:fill="auto"/>
            <w:noWrap/>
            <w:vAlign w:val="bottom"/>
            <w:hideMark/>
          </w:tcPr>
          <w:p w14:paraId="53F1098D" w14:textId="77777777" w:rsidR="00570E9F" w:rsidRPr="009E493C" w:rsidRDefault="00570E9F" w:rsidP="00CC4813">
            <w:pPr>
              <w:jc w:val="center"/>
              <w:rPr>
                <w:rFonts w:eastAsia="Times New Roman"/>
                <w:color w:val="000000"/>
                <w:lang w:val="en-US" w:bidi="ar-SA"/>
              </w:rPr>
            </w:pPr>
            <w:r w:rsidRPr="009E493C">
              <w:rPr>
                <w:rFonts w:eastAsia="Times New Roman"/>
                <w:color w:val="000000"/>
                <w:lang w:val="en-US" w:bidi="ar-SA"/>
              </w:rPr>
              <w:t>5.25</w:t>
            </w:r>
          </w:p>
        </w:tc>
      </w:tr>
    </w:tbl>
    <w:p w14:paraId="578568E7" w14:textId="6BE3BE14" w:rsidR="009E493C" w:rsidRPr="009E493C" w:rsidRDefault="009E493C" w:rsidP="00BC53F5">
      <w:pPr>
        <w:spacing w:after="240"/>
        <w:rPr>
          <w:rFonts w:ascii="Cambria" w:hAnsi="Cambria" w:cs="Arial"/>
          <w:lang w:val="en-US"/>
        </w:rPr>
      </w:pPr>
      <w:proofErr w:type="spellStart"/>
      <w:r w:rsidRPr="00D44D27">
        <w:rPr>
          <w:rFonts w:ascii="Cambria" w:hAnsi="Cambria" w:cs="Arial"/>
          <w:b/>
          <w:lang w:val="en-US"/>
        </w:rPr>
        <w:t>Tabel</w:t>
      </w:r>
      <w:proofErr w:type="spellEnd"/>
      <w:r w:rsidRPr="00D44D27">
        <w:rPr>
          <w:rFonts w:ascii="Cambria" w:hAnsi="Cambria" w:cs="Arial"/>
          <w:b/>
          <w:lang w:val="en-US"/>
        </w:rPr>
        <w:t xml:space="preserve"> 2</w:t>
      </w:r>
      <w:r>
        <w:rPr>
          <w:rFonts w:ascii="Cambria" w:hAnsi="Cambria" w:cs="Arial"/>
          <w:lang w:val="en-US"/>
        </w:rPr>
        <w:t xml:space="preserve">. </w:t>
      </w:r>
      <w:proofErr w:type="spellStart"/>
      <w:r>
        <w:rPr>
          <w:rFonts w:ascii="Cambria" w:hAnsi="Cambria" w:cs="Arial"/>
          <w:lang w:val="en-US"/>
        </w:rPr>
        <w:t>Kisaran</w:t>
      </w:r>
      <w:proofErr w:type="spellEnd"/>
      <w:r>
        <w:rPr>
          <w:rFonts w:ascii="Cambria" w:hAnsi="Cambria" w:cs="Arial"/>
          <w:lang w:val="en-US"/>
        </w:rPr>
        <w:t xml:space="preserve"> </w:t>
      </w:r>
      <w:proofErr w:type="spellStart"/>
      <w:r>
        <w:rPr>
          <w:rFonts w:ascii="Cambria" w:hAnsi="Cambria" w:cs="Arial"/>
          <w:lang w:val="en-US"/>
        </w:rPr>
        <w:t>nilai</w:t>
      </w:r>
      <w:proofErr w:type="spellEnd"/>
      <w:r>
        <w:rPr>
          <w:rFonts w:ascii="Cambria" w:hAnsi="Cambria" w:cs="Arial"/>
          <w:lang w:val="en-US"/>
        </w:rPr>
        <w:t xml:space="preserve"> </w:t>
      </w:r>
      <w:proofErr w:type="spellStart"/>
      <w:r>
        <w:rPr>
          <w:rFonts w:ascii="Cambria" w:hAnsi="Cambria" w:cs="Arial"/>
          <w:lang w:val="en-US"/>
        </w:rPr>
        <w:t>turbiditas</w:t>
      </w:r>
      <w:proofErr w:type="spellEnd"/>
      <w:r>
        <w:rPr>
          <w:rFonts w:ascii="Cambria" w:hAnsi="Cambria" w:cs="Arial"/>
          <w:lang w:val="en-US"/>
        </w:rPr>
        <w:t xml:space="preserve"> </w:t>
      </w:r>
      <w:proofErr w:type="spellStart"/>
      <w:r>
        <w:rPr>
          <w:rFonts w:ascii="Cambria" w:hAnsi="Cambria" w:cs="Arial"/>
          <w:lang w:val="en-US"/>
        </w:rPr>
        <w:t>insitu</w:t>
      </w:r>
      <w:proofErr w:type="spellEnd"/>
      <w:r>
        <w:rPr>
          <w:rFonts w:ascii="Cambria" w:hAnsi="Cambria" w:cs="Arial"/>
          <w:lang w:val="en-US"/>
        </w:rPr>
        <w:t xml:space="preserve"> </w:t>
      </w:r>
      <w:proofErr w:type="spellStart"/>
      <w:r>
        <w:rPr>
          <w:rFonts w:ascii="Cambria" w:hAnsi="Cambria" w:cs="Arial"/>
          <w:lang w:val="en-US"/>
        </w:rPr>
        <w:t>dan</w:t>
      </w:r>
      <w:proofErr w:type="spellEnd"/>
      <w:r>
        <w:rPr>
          <w:rFonts w:ascii="Cambria" w:hAnsi="Cambria" w:cs="Arial"/>
          <w:lang w:val="en-US"/>
        </w:rPr>
        <w:t xml:space="preserve"> </w:t>
      </w:r>
      <w:proofErr w:type="spellStart"/>
      <w:r>
        <w:rPr>
          <w:rFonts w:ascii="Cambria" w:hAnsi="Cambria" w:cs="Arial"/>
          <w:lang w:val="en-US"/>
        </w:rPr>
        <w:t>prediksi</w:t>
      </w:r>
      <w:proofErr w:type="spellEnd"/>
    </w:p>
    <w:p w14:paraId="20C9EDFA" w14:textId="77777777" w:rsidR="00C75CF1" w:rsidRDefault="00C75CF1" w:rsidP="00C75CF1">
      <w:pPr>
        <w:rPr>
          <w:rFonts w:ascii="Cambria" w:hAnsi="Cambria" w:cs="Arial"/>
          <w:b/>
          <w:lang w:val="en-US"/>
        </w:rPr>
      </w:pPr>
    </w:p>
    <w:p w14:paraId="292B04E6" w14:textId="5CEAA497" w:rsidR="003707C8" w:rsidRPr="003707C8" w:rsidRDefault="003707C8" w:rsidP="003707C8">
      <w:pPr>
        <w:spacing w:after="240"/>
        <w:rPr>
          <w:rFonts w:ascii="Cambria" w:hAnsi="Cambria"/>
          <w:b/>
          <w:szCs w:val="18"/>
          <w:lang w:val="en-US"/>
        </w:rPr>
      </w:pPr>
      <w:proofErr w:type="spellStart"/>
      <w:r w:rsidRPr="003707C8">
        <w:rPr>
          <w:rFonts w:ascii="Cambria" w:hAnsi="Cambria" w:cs="Arial"/>
          <w:b/>
          <w:lang w:val="en-US"/>
        </w:rPr>
        <w:t>Algoritma</w:t>
      </w:r>
      <w:proofErr w:type="spellEnd"/>
      <w:r w:rsidRPr="003707C8">
        <w:rPr>
          <w:rFonts w:ascii="Cambria" w:hAnsi="Cambria" w:cs="Arial"/>
          <w:b/>
          <w:lang w:val="en-US"/>
        </w:rPr>
        <w:t xml:space="preserve"> </w:t>
      </w:r>
      <w:proofErr w:type="spellStart"/>
      <w:r w:rsidRPr="003707C8">
        <w:rPr>
          <w:rFonts w:ascii="Cambria" w:hAnsi="Cambria" w:cs="Arial"/>
          <w:b/>
          <w:lang w:val="en-US"/>
        </w:rPr>
        <w:t>Prediksi</w:t>
      </w:r>
      <w:proofErr w:type="spellEnd"/>
      <w:r w:rsidRPr="003707C8">
        <w:rPr>
          <w:rFonts w:ascii="Cambria" w:hAnsi="Cambria" w:cs="Arial"/>
          <w:b/>
          <w:lang w:val="en-US"/>
        </w:rPr>
        <w:t xml:space="preserve"> </w:t>
      </w:r>
      <w:proofErr w:type="spellStart"/>
      <w:r w:rsidRPr="003707C8">
        <w:rPr>
          <w:rFonts w:ascii="Cambria" w:hAnsi="Cambria" w:cs="Arial"/>
          <w:b/>
          <w:lang w:val="en-US"/>
        </w:rPr>
        <w:t>Nilai</w:t>
      </w:r>
      <w:proofErr w:type="spellEnd"/>
      <w:r w:rsidRPr="003707C8">
        <w:rPr>
          <w:rFonts w:ascii="Cambria" w:hAnsi="Cambria" w:cs="Arial"/>
          <w:b/>
          <w:lang w:val="en-US"/>
        </w:rPr>
        <w:t xml:space="preserve"> </w:t>
      </w:r>
      <w:proofErr w:type="spellStart"/>
      <w:r w:rsidRPr="003707C8">
        <w:rPr>
          <w:rFonts w:ascii="Cambria" w:hAnsi="Cambria" w:cs="Arial"/>
          <w:b/>
          <w:lang w:val="en-US"/>
        </w:rPr>
        <w:t>Turbiditas</w:t>
      </w:r>
      <w:proofErr w:type="spellEnd"/>
    </w:p>
    <w:p w14:paraId="757B7C91" w14:textId="0756C8FE" w:rsidR="009D5057" w:rsidRDefault="00AE49F0" w:rsidP="00F32CA3">
      <w:pPr>
        <w:spacing w:after="120"/>
        <w:ind w:firstLine="567"/>
        <w:rPr>
          <w:rFonts w:ascii="Cambria" w:hAnsi="Cambria" w:cs="Arial"/>
          <w:lang w:val="en-US"/>
        </w:rPr>
      </w:pPr>
      <w:r w:rsidRPr="00AE49F0">
        <w:rPr>
          <w:rFonts w:ascii="Cambria" w:hAnsi="Cambria" w:cs="Arial"/>
        </w:rPr>
        <w:t xml:space="preserve">Regresi dan multiregresi antara kombinasi nilai reflektansi dengan nilai turbiditas hasil pengukuran lapangan dilakukan untuk memperoleh hubungan kombinasi terbaik yang ditandai dengan nilai korelasi dan </w:t>
      </w:r>
      <w:r w:rsidR="00D82058">
        <w:rPr>
          <w:rFonts w:ascii="Cambria" w:hAnsi="Cambria" w:cs="Arial"/>
        </w:rPr>
        <w:t>determinasi yang tinggi (Tabel 3</w:t>
      </w:r>
      <w:r w:rsidRPr="00AE49F0">
        <w:rPr>
          <w:rFonts w:ascii="Cambria" w:hAnsi="Cambria" w:cs="Arial"/>
        </w:rPr>
        <w:t>). Berdasarkan hasil perhitungan yang terdapat pada Tabel 1, kombinasi multiregresi band 3</w:t>
      </w:r>
      <w:r w:rsidR="00F32CA3">
        <w:rPr>
          <w:rFonts w:ascii="Cambria" w:hAnsi="Cambria" w:cs="Arial"/>
          <w:lang w:val="en-US"/>
        </w:rPr>
        <w:t xml:space="preserve"> (B3)</w:t>
      </w:r>
      <w:r w:rsidRPr="00AE49F0">
        <w:rPr>
          <w:rFonts w:ascii="Cambria" w:hAnsi="Cambria" w:cs="Arial"/>
        </w:rPr>
        <w:t xml:space="preserve"> dan band 4</w:t>
      </w:r>
      <w:r w:rsidR="00F32CA3">
        <w:rPr>
          <w:rFonts w:ascii="Cambria" w:hAnsi="Cambria" w:cs="Arial"/>
          <w:lang w:val="en-US"/>
        </w:rPr>
        <w:t xml:space="preserve"> (B4)</w:t>
      </w:r>
      <w:r w:rsidRPr="00AE49F0">
        <w:rPr>
          <w:rFonts w:ascii="Cambria" w:hAnsi="Cambria" w:cs="Arial"/>
        </w:rPr>
        <w:t xml:space="preserve"> memiliki nilai koefisien determinasi tertinggi (R</w:t>
      </w:r>
      <w:r w:rsidRPr="00AE49F0">
        <w:rPr>
          <w:rFonts w:ascii="Cambria" w:hAnsi="Cambria" w:cs="Arial"/>
          <w:vertAlign w:val="superscript"/>
        </w:rPr>
        <w:t>2</w:t>
      </w:r>
      <w:r w:rsidR="00C76F04">
        <w:rPr>
          <w:rFonts w:ascii="Cambria" w:hAnsi="Cambria" w:cs="Arial"/>
        </w:rPr>
        <w:t>=0.60)</w:t>
      </w:r>
      <w:r w:rsidR="009D5057">
        <w:rPr>
          <w:rFonts w:ascii="Cambria" w:hAnsi="Cambria" w:cs="Arial"/>
          <w:lang w:val="en-US"/>
        </w:rPr>
        <w:t>.</w:t>
      </w:r>
      <w:r w:rsidR="00F32CA3">
        <w:rPr>
          <w:rFonts w:ascii="Cambria" w:hAnsi="Cambria" w:cs="Arial"/>
          <w:lang w:val="en-US"/>
        </w:rPr>
        <w:t xml:space="preserve"> </w:t>
      </w:r>
      <w:proofErr w:type="spellStart"/>
      <w:r w:rsidR="00F32CA3">
        <w:rPr>
          <w:rFonts w:ascii="Cambria" w:hAnsi="Cambria" w:cs="Arial"/>
          <w:lang w:val="en-US"/>
        </w:rPr>
        <w:t>Sehingga</w:t>
      </w:r>
      <w:proofErr w:type="spellEnd"/>
      <w:r w:rsidR="00F32CA3">
        <w:rPr>
          <w:rFonts w:ascii="Cambria" w:hAnsi="Cambria" w:cs="Arial"/>
          <w:lang w:val="en-US"/>
        </w:rPr>
        <w:t xml:space="preserve"> </w:t>
      </w:r>
      <w:proofErr w:type="spellStart"/>
      <w:r w:rsidR="00F32CA3">
        <w:rPr>
          <w:rFonts w:ascii="Cambria" w:hAnsi="Cambria" w:cs="Arial"/>
          <w:lang w:val="en-US"/>
        </w:rPr>
        <w:t>selanjutnya</w:t>
      </w:r>
      <w:proofErr w:type="spellEnd"/>
      <w:r w:rsidR="00F32CA3">
        <w:rPr>
          <w:rFonts w:ascii="Cambria" w:hAnsi="Cambria" w:cs="Arial"/>
          <w:lang w:val="en-US"/>
        </w:rPr>
        <w:t xml:space="preserve"> </w:t>
      </w:r>
      <w:proofErr w:type="spellStart"/>
      <w:r w:rsidR="00F32CA3">
        <w:rPr>
          <w:rFonts w:ascii="Cambria" w:hAnsi="Cambria" w:cs="Arial"/>
          <w:lang w:val="en-US"/>
        </w:rPr>
        <w:t>kombinasi</w:t>
      </w:r>
      <w:proofErr w:type="spellEnd"/>
      <w:r w:rsidR="00F32CA3">
        <w:rPr>
          <w:rFonts w:ascii="Cambria" w:hAnsi="Cambria" w:cs="Arial"/>
          <w:lang w:val="en-US"/>
        </w:rPr>
        <w:t xml:space="preserve"> B3 </w:t>
      </w:r>
      <w:proofErr w:type="spellStart"/>
      <w:r w:rsidR="00F32CA3">
        <w:rPr>
          <w:rFonts w:ascii="Cambria" w:hAnsi="Cambria" w:cs="Arial"/>
          <w:lang w:val="en-US"/>
        </w:rPr>
        <w:t>dan</w:t>
      </w:r>
      <w:proofErr w:type="spellEnd"/>
      <w:r w:rsidR="00F32CA3">
        <w:rPr>
          <w:rFonts w:ascii="Cambria" w:hAnsi="Cambria" w:cs="Arial"/>
          <w:lang w:val="en-US"/>
        </w:rPr>
        <w:t xml:space="preserve"> B4 </w:t>
      </w:r>
      <w:proofErr w:type="spellStart"/>
      <w:r w:rsidR="00F32CA3">
        <w:rPr>
          <w:rFonts w:ascii="Cambria" w:hAnsi="Cambria" w:cs="Arial"/>
          <w:lang w:val="en-US"/>
        </w:rPr>
        <w:t>digunakan</w:t>
      </w:r>
      <w:proofErr w:type="spellEnd"/>
      <w:r w:rsidR="00F32CA3">
        <w:rPr>
          <w:rFonts w:ascii="Cambria" w:hAnsi="Cambria" w:cs="Arial"/>
          <w:lang w:val="en-US"/>
        </w:rPr>
        <w:t xml:space="preserve"> </w:t>
      </w:r>
      <w:proofErr w:type="spellStart"/>
      <w:r w:rsidR="00F32CA3">
        <w:rPr>
          <w:rFonts w:ascii="Cambria" w:hAnsi="Cambria" w:cs="Arial"/>
          <w:lang w:val="en-US"/>
        </w:rPr>
        <w:t>dalam</w:t>
      </w:r>
      <w:proofErr w:type="spellEnd"/>
      <w:r w:rsidR="00F32CA3">
        <w:rPr>
          <w:rFonts w:ascii="Cambria" w:hAnsi="Cambria" w:cs="Arial"/>
          <w:lang w:val="en-US"/>
        </w:rPr>
        <w:t xml:space="preserve"> </w:t>
      </w:r>
      <w:proofErr w:type="spellStart"/>
      <w:r w:rsidR="00F32CA3">
        <w:rPr>
          <w:rFonts w:ascii="Cambria" w:hAnsi="Cambria" w:cs="Arial"/>
          <w:lang w:val="en-US"/>
        </w:rPr>
        <w:t>persamaan</w:t>
      </w:r>
      <w:proofErr w:type="spellEnd"/>
      <w:r w:rsidR="00F32CA3">
        <w:rPr>
          <w:rFonts w:ascii="Cambria" w:hAnsi="Cambria" w:cs="Arial"/>
          <w:lang w:val="en-US"/>
        </w:rPr>
        <w:t xml:space="preserve"> </w:t>
      </w:r>
      <w:proofErr w:type="spellStart"/>
      <w:r w:rsidR="00F32CA3">
        <w:rPr>
          <w:rFonts w:ascii="Cambria" w:hAnsi="Cambria" w:cs="Arial"/>
          <w:lang w:val="en-US"/>
        </w:rPr>
        <w:t>algoritma</w:t>
      </w:r>
      <w:proofErr w:type="spellEnd"/>
      <w:r w:rsidR="00F32CA3">
        <w:rPr>
          <w:rFonts w:ascii="Cambria" w:hAnsi="Cambria" w:cs="Arial"/>
          <w:lang w:val="en-US"/>
        </w:rPr>
        <w:t>.</w:t>
      </w:r>
      <w:r w:rsidR="009D5057">
        <w:rPr>
          <w:rFonts w:ascii="Cambria" w:hAnsi="Cambria" w:cs="Arial"/>
          <w:lang w:val="en-US"/>
        </w:rPr>
        <w:t xml:space="preserve"> </w:t>
      </w:r>
    </w:p>
    <w:p w14:paraId="4EEB320F" w14:textId="1D66B499" w:rsidR="00944241" w:rsidRDefault="009D5057" w:rsidP="00C0413E">
      <w:pPr>
        <w:spacing w:after="120"/>
        <w:ind w:left="993" w:hanging="993"/>
        <w:rPr>
          <w:rFonts w:ascii="Cambria" w:hAnsi="Cambria" w:cs="Arial"/>
          <w:b/>
          <w:lang w:val="en-US"/>
        </w:rPr>
      </w:pPr>
      <w:r w:rsidRPr="00D44D27">
        <w:rPr>
          <w:rFonts w:ascii="Cambria" w:hAnsi="Cambria" w:cs="Arial"/>
          <w:b/>
        </w:rPr>
        <w:t>Tabel 3</w:t>
      </w:r>
      <w:r w:rsidRPr="00AE49F0">
        <w:rPr>
          <w:rFonts w:ascii="Cambria" w:hAnsi="Cambria" w:cs="Arial"/>
        </w:rPr>
        <w:t>. Koefisien korelasi (r) dan koefisien determinasi (R</w:t>
      </w:r>
      <w:r w:rsidRPr="00AE49F0">
        <w:rPr>
          <w:rFonts w:ascii="Cambria" w:hAnsi="Cambria" w:cs="Arial"/>
          <w:vertAlign w:val="superscript"/>
        </w:rPr>
        <w:t>2</w:t>
      </w:r>
      <w:r w:rsidRPr="00AE49F0">
        <w:rPr>
          <w:rFonts w:ascii="Cambria" w:hAnsi="Cambria" w:cs="Arial"/>
        </w:rPr>
        <w:t>) hasil regresi antara kombinasi nilai reflektansi dan nilai turbiditas hasil pengukuran lapangan</w:t>
      </w:r>
      <w:r>
        <w:rPr>
          <w:rFonts w:ascii="Cambria" w:hAnsi="Cambria" w:cs="Arial"/>
          <w:b/>
          <w:lang w:val="en-US"/>
        </w:rPr>
        <w:t>.</w:t>
      </w:r>
    </w:p>
    <w:tbl>
      <w:tblPr>
        <w:tblW w:w="0" w:type="auto"/>
        <w:tblLook w:val="04A0" w:firstRow="1" w:lastRow="0" w:firstColumn="1" w:lastColumn="0" w:noHBand="0" w:noVBand="1"/>
      </w:tblPr>
      <w:tblGrid>
        <w:gridCol w:w="1062"/>
        <w:gridCol w:w="677"/>
        <w:gridCol w:w="918"/>
        <w:gridCol w:w="868"/>
        <w:gridCol w:w="868"/>
      </w:tblGrid>
      <w:tr w:rsidR="009D5057" w:rsidRPr="00C75CF1" w14:paraId="65B9D726" w14:textId="77777777" w:rsidTr="00DA71A7">
        <w:trPr>
          <w:trHeight w:val="585"/>
        </w:trPr>
        <w:tc>
          <w:tcPr>
            <w:tcW w:w="0" w:type="auto"/>
            <w:vMerge w:val="restart"/>
            <w:tcBorders>
              <w:top w:val="single" w:sz="4" w:space="0" w:color="auto"/>
              <w:left w:val="nil"/>
              <w:bottom w:val="single" w:sz="4" w:space="0" w:color="000000"/>
              <w:right w:val="nil"/>
            </w:tcBorders>
            <w:shd w:val="clear" w:color="auto" w:fill="auto"/>
            <w:noWrap/>
            <w:vAlign w:val="center"/>
            <w:hideMark/>
          </w:tcPr>
          <w:p w14:paraId="0F04C892"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Kombinasi</w:t>
            </w:r>
          </w:p>
        </w:tc>
        <w:tc>
          <w:tcPr>
            <w:tcW w:w="0" w:type="auto"/>
            <w:gridSpan w:val="2"/>
            <w:tcBorders>
              <w:top w:val="single" w:sz="4" w:space="0" w:color="auto"/>
              <w:left w:val="nil"/>
              <w:bottom w:val="single" w:sz="4" w:space="0" w:color="auto"/>
              <w:right w:val="nil"/>
            </w:tcBorders>
            <w:shd w:val="clear" w:color="auto" w:fill="auto"/>
            <w:vAlign w:val="center"/>
            <w:hideMark/>
          </w:tcPr>
          <w:p w14:paraId="458F3698"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Regresi Linear (ratio band)</w:t>
            </w:r>
          </w:p>
        </w:tc>
        <w:tc>
          <w:tcPr>
            <w:tcW w:w="0" w:type="auto"/>
            <w:gridSpan w:val="2"/>
            <w:tcBorders>
              <w:top w:val="single" w:sz="4" w:space="0" w:color="auto"/>
              <w:left w:val="nil"/>
              <w:bottom w:val="single" w:sz="4" w:space="0" w:color="auto"/>
              <w:right w:val="nil"/>
            </w:tcBorders>
            <w:shd w:val="clear" w:color="auto" w:fill="auto"/>
            <w:vAlign w:val="center"/>
            <w:hideMark/>
          </w:tcPr>
          <w:p w14:paraId="222E4FD8"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Multiregresi Linear (kombinasi 2 band)</w:t>
            </w:r>
          </w:p>
        </w:tc>
      </w:tr>
      <w:tr w:rsidR="009D5057" w:rsidRPr="00C75CF1" w14:paraId="0968497D" w14:textId="77777777" w:rsidTr="00DA71A7">
        <w:trPr>
          <w:trHeight w:val="345"/>
        </w:trPr>
        <w:tc>
          <w:tcPr>
            <w:tcW w:w="0" w:type="auto"/>
            <w:vMerge/>
            <w:tcBorders>
              <w:top w:val="single" w:sz="4" w:space="0" w:color="auto"/>
              <w:left w:val="nil"/>
              <w:bottom w:val="single" w:sz="4" w:space="0" w:color="000000"/>
              <w:right w:val="nil"/>
            </w:tcBorders>
            <w:vAlign w:val="center"/>
            <w:hideMark/>
          </w:tcPr>
          <w:p w14:paraId="257FCA29" w14:textId="77777777" w:rsidR="009D5057" w:rsidRPr="00C75CF1" w:rsidRDefault="009D5057" w:rsidP="009D5057">
            <w:pPr>
              <w:rPr>
                <w:rFonts w:asciiTheme="minorHAnsi" w:eastAsia="Times New Roman" w:hAnsiTheme="minorHAnsi" w:cstheme="minorHAnsi"/>
                <w:color w:val="000000"/>
              </w:rPr>
            </w:pPr>
          </w:p>
        </w:tc>
        <w:tc>
          <w:tcPr>
            <w:tcW w:w="0" w:type="auto"/>
            <w:tcBorders>
              <w:top w:val="nil"/>
              <w:left w:val="nil"/>
              <w:bottom w:val="single" w:sz="4" w:space="0" w:color="auto"/>
              <w:right w:val="nil"/>
            </w:tcBorders>
            <w:shd w:val="clear" w:color="auto" w:fill="auto"/>
            <w:noWrap/>
            <w:vAlign w:val="bottom"/>
            <w:hideMark/>
          </w:tcPr>
          <w:p w14:paraId="327B5C50"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 xml:space="preserve">r </w:t>
            </w:r>
          </w:p>
        </w:tc>
        <w:tc>
          <w:tcPr>
            <w:tcW w:w="0" w:type="auto"/>
            <w:tcBorders>
              <w:top w:val="nil"/>
              <w:left w:val="nil"/>
              <w:bottom w:val="single" w:sz="4" w:space="0" w:color="auto"/>
              <w:right w:val="nil"/>
            </w:tcBorders>
            <w:shd w:val="clear" w:color="auto" w:fill="auto"/>
            <w:noWrap/>
            <w:vAlign w:val="bottom"/>
            <w:hideMark/>
          </w:tcPr>
          <w:p w14:paraId="41914599"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R</w:t>
            </w:r>
            <w:r w:rsidRPr="00C75CF1">
              <w:rPr>
                <w:rFonts w:asciiTheme="minorHAnsi" w:eastAsia="Times New Roman" w:hAnsiTheme="minorHAnsi" w:cstheme="minorHAnsi"/>
                <w:color w:val="000000"/>
                <w:vertAlign w:val="superscript"/>
              </w:rPr>
              <w:t>2</w:t>
            </w:r>
          </w:p>
        </w:tc>
        <w:tc>
          <w:tcPr>
            <w:tcW w:w="0" w:type="auto"/>
            <w:tcBorders>
              <w:top w:val="nil"/>
              <w:left w:val="nil"/>
              <w:bottom w:val="single" w:sz="4" w:space="0" w:color="auto"/>
              <w:right w:val="nil"/>
            </w:tcBorders>
            <w:shd w:val="clear" w:color="auto" w:fill="auto"/>
            <w:noWrap/>
            <w:vAlign w:val="bottom"/>
            <w:hideMark/>
          </w:tcPr>
          <w:p w14:paraId="7D27E4EE"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r</w:t>
            </w:r>
          </w:p>
        </w:tc>
        <w:tc>
          <w:tcPr>
            <w:tcW w:w="0" w:type="auto"/>
            <w:tcBorders>
              <w:top w:val="nil"/>
              <w:left w:val="nil"/>
              <w:bottom w:val="single" w:sz="4" w:space="0" w:color="auto"/>
              <w:right w:val="nil"/>
            </w:tcBorders>
            <w:shd w:val="clear" w:color="auto" w:fill="auto"/>
            <w:noWrap/>
            <w:vAlign w:val="bottom"/>
            <w:hideMark/>
          </w:tcPr>
          <w:p w14:paraId="7E86834E"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R</w:t>
            </w:r>
            <w:r w:rsidRPr="00C75CF1">
              <w:rPr>
                <w:rFonts w:asciiTheme="minorHAnsi" w:eastAsia="Times New Roman" w:hAnsiTheme="minorHAnsi" w:cstheme="minorHAnsi"/>
                <w:color w:val="000000"/>
                <w:vertAlign w:val="superscript"/>
              </w:rPr>
              <w:t>2</w:t>
            </w:r>
          </w:p>
        </w:tc>
      </w:tr>
      <w:tr w:rsidR="009D5057" w:rsidRPr="00C75CF1" w14:paraId="00F808B4" w14:textId="77777777" w:rsidTr="00CC4813">
        <w:trPr>
          <w:trHeight w:val="300"/>
        </w:trPr>
        <w:tc>
          <w:tcPr>
            <w:tcW w:w="0" w:type="auto"/>
            <w:tcBorders>
              <w:top w:val="nil"/>
              <w:left w:val="nil"/>
              <w:bottom w:val="single" w:sz="4" w:space="0" w:color="auto"/>
              <w:right w:val="single" w:sz="4" w:space="0" w:color="auto"/>
            </w:tcBorders>
            <w:shd w:val="clear" w:color="auto" w:fill="auto"/>
            <w:noWrap/>
            <w:vAlign w:val="center"/>
            <w:hideMark/>
          </w:tcPr>
          <w:p w14:paraId="00D80785"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lnB2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A53B40"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0.38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DF0076"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0.15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2177C6"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w:t>
            </w:r>
          </w:p>
        </w:tc>
        <w:tc>
          <w:tcPr>
            <w:tcW w:w="0" w:type="auto"/>
            <w:tcBorders>
              <w:top w:val="nil"/>
              <w:left w:val="single" w:sz="4" w:space="0" w:color="auto"/>
              <w:bottom w:val="single" w:sz="4" w:space="0" w:color="auto"/>
              <w:right w:val="nil"/>
            </w:tcBorders>
            <w:shd w:val="clear" w:color="auto" w:fill="auto"/>
            <w:noWrap/>
            <w:vAlign w:val="bottom"/>
            <w:hideMark/>
          </w:tcPr>
          <w:p w14:paraId="33FCB6A8"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w:t>
            </w:r>
          </w:p>
        </w:tc>
      </w:tr>
      <w:tr w:rsidR="009D5057" w:rsidRPr="00C75CF1" w14:paraId="7000870B" w14:textId="77777777" w:rsidTr="00CC4813">
        <w:trPr>
          <w:trHeight w:val="300"/>
        </w:trPr>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672814F"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lnB3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79C14"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8B6B2E"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9B9B39"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3E9EDFE7"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w:t>
            </w:r>
          </w:p>
        </w:tc>
      </w:tr>
      <w:tr w:rsidR="009D5057" w:rsidRPr="00C75CF1" w14:paraId="44F36D43" w14:textId="77777777" w:rsidTr="00CC4813">
        <w:trPr>
          <w:trHeight w:val="300"/>
        </w:trPr>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F49A0F0"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lnB4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AFFF6A"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65262"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36161"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01EB8FAC"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w:t>
            </w:r>
          </w:p>
        </w:tc>
      </w:tr>
      <w:tr w:rsidR="009D5057" w:rsidRPr="00C75CF1" w14:paraId="36964B77" w14:textId="77777777" w:rsidTr="00CC4813">
        <w:trPr>
          <w:trHeight w:val="300"/>
        </w:trPr>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9B36A86"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lnB8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A7698"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744583"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9B9772"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120DCDA1"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w:t>
            </w:r>
          </w:p>
        </w:tc>
      </w:tr>
      <w:tr w:rsidR="009D5057" w:rsidRPr="00C75CF1" w14:paraId="51BD3947" w14:textId="77777777" w:rsidTr="00CC4813">
        <w:trPr>
          <w:trHeight w:val="300"/>
        </w:trPr>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ED9F3FD"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lnB2, lnB3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720FFE"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C705F"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CFB1F8"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0.75</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25EB5F8C"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0.57</w:t>
            </w:r>
          </w:p>
        </w:tc>
      </w:tr>
      <w:tr w:rsidR="009D5057" w:rsidRPr="00C75CF1" w14:paraId="7FA84A03" w14:textId="77777777" w:rsidTr="00CC4813">
        <w:trPr>
          <w:trHeight w:val="300"/>
        </w:trPr>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34B3434"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lnB2, lnB4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E9FCE"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597C6"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C5D06"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0.4</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52897DB4"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0.16</w:t>
            </w:r>
          </w:p>
        </w:tc>
      </w:tr>
      <w:tr w:rsidR="009D5057" w:rsidRPr="00C75CF1" w14:paraId="2A4FF55F" w14:textId="77777777" w:rsidTr="00CC4813">
        <w:trPr>
          <w:trHeight w:val="300"/>
        </w:trPr>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62C5D4E"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lnB2, lnB8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4823B"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4E5E2"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F3B769"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0.38</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01D02CB6"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0.15</w:t>
            </w:r>
          </w:p>
        </w:tc>
      </w:tr>
      <w:tr w:rsidR="009D5057" w:rsidRPr="00C75CF1" w14:paraId="0082C606" w14:textId="77777777" w:rsidTr="00CC4813">
        <w:trPr>
          <w:trHeight w:val="300"/>
        </w:trPr>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884FA48"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lnB3, lnB4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2728E"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14F42"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FA6E1F"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0.77</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625F63C1" w14:textId="77777777" w:rsidR="009D5057" w:rsidRPr="00C75CF1" w:rsidRDefault="009D5057" w:rsidP="009D5057">
            <w:pPr>
              <w:jc w:val="center"/>
              <w:rPr>
                <w:rFonts w:asciiTheme="minorHAnsi" w:eastAsia="Times New Roman" w:hAnsiTheme="minorHAnsi" w:cstheme="minorHAnsi"/>
                <w:b/>
                <w:bCs/>
                <w:color w:val="000000"/>
              </w:rPr>
            </w:pPr>
            <w:r w:rsidRPr="00C75CF1">
              <w:rPr>
                <w:rFonts w:asciiTheme="minorHAnsi" w:eastAsia="Times New Roman" w:hAnsiTheme="minorHAnsi" w:cstheme="minorHAnsi"/>
                <w:b/>
                <w:bCs/>
                <w:color w:val="000000"/>
              </w:rPr>
              <w:t>0.6</w:t>
            </w:r>
          </w:p>
        </w:tc>
      </w:tr>
      <w:tr w:rsidR="009D5057" w:rsidRPr="00C75CF1" w14:paraId="73F135F3" w14:textId="77777777" w:rsidTr="00CC4813">
        <w:trPr>
          <w:trHeight w:val="300"/>
        </w:trPr>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3F37EAA"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lnB3, lnB8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4F193A"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878067"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0.0001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55C5B3"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0.65</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128E30C2"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0.43</w:t>
            </w:r>
          </w:p>
        </w:tc>
      </w:tr>
      <w:tr w:rsidR="009D5057" w:rsidRPr="00C75CF1" w14:paraId="5BCCEF76" w14:textId="77777777" w:rsidTr="00CC4813">
        <w:trPr>
          <w:trHeight w:val="300"/>
        </w:trPr>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7AFA351"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lnB4, lnB8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90D99"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BA91B"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0.006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035AD5"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0.43</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7DC0781D"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0.18</w:t>
            </w:r>
          </w:p>
        </w:tc>
      </w:tr>
    </w:tbl>
    <w:p w14:paraId="083896EA" w14:textId="77777777" w:rsidR="007529F4" w:rsidRDefault="007529F4" w:rsidP="007529F4">
      <w:pPr>
        <w:rPr>
          <w:rFonts w:ascii="Cambria" w:eastAsia="Times New Roman" w:hAnsi="Cambria" w:cs="Arial"/>
          <w:color w:val="000000"/>
          <w:sz w:val="18"/>
        </w:rPr>
        <w:sectPr w:rsidR="007529F4" w:rsidSect="009D5057">
          <w:type w:val="continuous"/>
          <w:pgSz w:w="11906" w:h="16838" w:code="9"/>
          <w:pgMar w:top="1701" w:right="1134" w:bottom="1418" w:left="1701" w:header="850" w:footer="576" w:gutter="0"/>
          <w:cols w:num="2" w:space="284"/>
          <w:docGrid w:linePitch="360"/>
        </w:sectPr>
      </w:pPr>
    </w:p>
    <w:p w14:paraId="244874F9" w14:textId="77777777" w:rsidR="00C76F04" w:rsidRDefault="00C76F04" w:rsidP="00AE49F0">
      <w:pPr>
        <w:spacing w:after="120"/>
        <w:rPr>
          <w:rFonts w:ascii="Cambria" w:hAnsi="Cambria" w:cs="Arial"/>
          <w:b/>
        </w:rPr>
        <w:sectPr w:rsidR="00C76F04" w:rsidSect="009D5057">
          <w:type w:val="continuous"/>
          <w:pgSz w:w="11906" w:h="16838" w:code="9"/>
          <w:pgMar w:top="1701" w:right="1134" w:bottom="1418" w:left="1701" w:header="850" w:footer="576" w:gutter="0"/>
          <w:cols w:num="2" w:space="284"/>
          <w:docGrid w:linePitch="360"/>
        </w:sectPr>
      </w:pPr>
    </w:p>
    <w:p w14:paraId="7134D7E5" w14:textId="77777777" w:rsidR="00C76F04" w:rsidRDefault="00C76F04" w:rsidP="00AE49F0">
      <w:pPr>
        <w:spacing w:after="120"/>
        <w:rPr>
          <w:rFonts w:ascii="Cambria" w:hAnsi="Cambria" w:cs="Arial"/>
          <w:b/>
        </w:rPr>
        <w:sectPr w:rsidR="00C76F04" w:rsidSect="009D5057">
          <w:type w:val="continuous"/>
          <w:pgSz w:w="11906" w:h="16838" w:code="9"/>
          <w:pgMar w:top="1701" w:right="1134" w:bottom="1418" w:left="1701" w:header="850" w:footer="576" w:gutter="0"/>
          <w:cols w:num="2" w:space="284"/>
          <w:docGrid w:linePitch="360"/>
        </w:sectPr>
      </w:pPr>
    </w:p>
    <w:p w14:paraId="4597AEA7" w14:textId="77777777" w:rsidR="009D5057" w:rsidRDefault="009D5057" w:rsidP="00AE49F0">
      <w:pPr>
        <w:spacing w:after="120"/>
        <w:rPr>
          <w:rFonts w:ascii="Cambria" w:hAnsi="Cambria" w:cs="Arial"/>
          <w:b/>
        </w:rPr>
        <w:sectPr w:rsidR="009D5057" w:rsidSect="00E55521">
          <w:type w:val="continuous"/>
          <w:pgSz w:w="11906" w:h="16838" w:code="9"/>
          <w:pgMar w:top="1701" w:right="1134" w:bottom="1418" w:left="1701" w:header="850" w:footer="576" w:gutter="0"/>
          <w:cols w:num="2" w:space="284"/>
          <w:docGrid w:linePitch="360"/>
        </w:sectPr>
      </w:pPr>
    </w:p>
    <w:p w14:paraId="6423A4C3" w14:textId="77777777" w:rsidR="00C76F04" w:rsidRDefault="00C76F04" w:rsidP="00AE49F0">
      <w:pPr>
        <w:spacing w:after="120"/>
        <w:rPr>
          <w:rFonts w:ascii="Cambria" w:hAnsi="Cambria" w:cs="Arial"/>
          <w:b/>
        </w:rPr>
        <w:sectPr w:rsidR="00C76F04" w:rsidSect="00BB706B">
          <w:type w:val="continuous"/>
          <w:pgSz w:w="11906" w:h="16838" w:code="9"/>
          <w:pgMar w:top="1701" w:right="1134" w:bottom="1418" w:left="1701" w:header="850" w:footer="576" w:gutter="0"/>
          <w:cols w:num="2" w:space="284"/>
          <w:docGrid w:linePitch="360"/>
        </w:sectPr>
      </w:pPr>
    </w:p>
    <w:p w14:paraId="55956DFD" w14:textId="77777777" w:rsidR="00C76F04" w:rsidRDefault="00C76F04" w:rsidP="00AE49F0">
      <w:pPr>
        <w:spacing w:after="120"/>
        <w:rPr>
          <w:rFonts w:ascii="Cambria" w:hAnsi="Cambria" w:cs="Arial"/>
          <w:b/>
        </w:rPr>
        <w:sectPr w:rsidR="00C76F04" w:rsidSect="00BB706B">
          <w:type w:val="continuous"/>
          <w:pgSz w:w="11906" w:h="16838" w:code="9"/>
          <w:pgMar w:top="1701" w:right="1134" w:bottom="1418" w:left="1701" w:header="850" w:footer="576" w:gutter="0"/>
          <w:cols w:num="2" w:space="284"/>
          <w:docGrid w:linePitch="360"/>
        </w:sectPr>
      </w:pPr>
    </w:p>
    <w:p w14:paraId="6E88BA53" w14:textId="3E1C79DE" w:rsidR="002C536E" w:rsidRPr="00A926A5" w:rsidRDefault="002C536E" w:rsidP="00A926A5">
      <w:pPr>
        <w:spacing w:after="120"/>
        <w:rPr>
          <w:rFonts w:ascii="Cambria" w:hAnsi="Cambria" w:cs="Arial"/>
        </w:rPr>
        <w:sectPr w:rsidR="002C536E" w:rsidRPr="00A926A5" w:rsidSect="00BB706B">
          <w:type w:val="continuous"/>
          <w:pgSz w:w="11906" w:h="16838" w:code="9"/>
          <w:pgMar w:top="1701" w:right="1134" w:bottom="1418" w:left="1701" w:header="850" w:footer="576" w:gutter="0"/>
          <w:cols w:num="2" w:space="284"/>
          <w:docGrid w:linePitch="360"/>
        </w:sectPr>
      </w:pPr>
    </w:p>
    <w:p w14:paraId="37097865" w14:textId="77777777" w:rsidR="002C536E" w:rsidRDefault="002C536E" w:rsidP="00AE49F0">
      <w:pPr>
        <w:spacing w:after="120"/>
        <w:rPr>
          <w:rFonts w:ascii="Cambria" w:hAnsi="Cambria"/>
          <w:szCs w:val="18"/>
        </w:rPr>
        <w:sectPr w:rsidR="002C536E" w:rsidSect="002C536E">
          <w:type w:val="continuous"/>
          <w:pgSz w:w="11906" w:h="16838" w:code="9"/>
          <w:pgMar w:top="1701" w:right="1134" w:bottom="1418" w:left="1701" w:header="850" w:footer="576" w:gutter="0"/>
          <w:cols w:space="284"/>
          <w:docGrid w:linePitch="360"/>
        </w:sectPr>
      </w:pPr>
    </w:p>
    <w:p w14:paraId="3D123BAC" w14:textId="137B8F90" w:rsidR="00F9681A" w:rsidRDefault="0037470D" w:rsidP="00F32CA3">
      <w:pPr>
        <w:ind w:firstLine="567"/>
        <w:rPr>
          <w:rFonts w:ascii="Cambria" w:hAnsi="Cambria" w:cs="Arial"/>
        </w:rPr>
      </w:pPr>
      <w:r w:rsidRPr="0037470D">
        <w:rPr>
          <w:rFonts w:ascii="Cambria" w:hAnsi="Cambria" w:cs="Arial"/>
        </w:rPr>
        <w:lastRenderedPageBreak/>
        <w:t>Berdasarkan has</w:t>
      </w:r>
      <w:r w:rsidR="00F32CA3">
        <w:rPr>
          <w:rFonts w:ascii="Cambria" w:hAnsi="Cambria" w:cs="Arial"/>
        </w:rPr>
        <w:t xml:space="preserve">il multiregresi, kombinasi </w:t>
      </w:r>
      <w:r w:rsidR="00F32CA3">
        <w:rPr>
          <w:rFonts w:ascii="Cambria" w:hAnsi="Cambria" w:cs="Arial"/>
          <w:lang w:val="en-US"/>
        </w:rPr>
        <w:t>B</w:t>
      </w:r>
      <w:r w:rsidR="00F32CA3">
        <w:rPr>
          <w:rFonts w:ascii="Cambria" w:hAnsi="Cambria" w:cs="Arial"/>
        </w:rPr>
        <w:t xml:space="preserve">3 dan </w:t>
      </w:r>
      <w:r w:rsidR="00F32CA3">
        <w:rPr>
          <w:rFonts w:ascii="Cambria" w:hAnsi="Cambria" w:cs="Arial"/>
          <w:lang w:val="en-US"/>
        </w:rPr>
        <w:t>B</w:t>
      </w:r>
      <w:r w:rsidRPr="0037470D">
        <w:rPr>
          <w:rFonts w:ascii="Cambria" w:hAnsi="Cambria" w:cs="Arial"/>
        </w:rPr>
        <w:t>4 dengan nil</w:t>
      </w:r>
      <w:r w:rsidR="00F32CA3">
        <w:rPr>
          <w:rFonts w:ascii="Cambria" w:hAnsi="Cambria" w:cs="Arial"/>
        </w:rPr>
        <w:t>ai turbiditas</w:t>
      </w:r>
      <w:r w:rsidRPr="0037470D">
        <w:rPr>
          <w:rFonts w:ascii="Cambria" w:hAnsi="Cambria" w:cs="Arial"/>
        </w:rPr>
        <w:t xml:space="preserve"> hasil pengukuran diperoleh koefisien regresi a=76.77, b=63.22 dan c=-34.31, sehingga diperoleh persamaan empiris untuk memprediksi nilai turbiditas di perairan waduk jatiluhur adalah:</w:t>
      </w:r>
    </w:p>
    <w:p w14:paraId="23BD7DF0" w14:textId="77777777" w:rsidR="00F9681A" w:rsidRDefault="00F9681A" w:rsidP="0037470D">
      <w:pPr>
        <w:rPr>
          <w:rFonts w:ascii="Cambria" w:hAnsi="Cambria" w:cs="Arial"/>
        </w:rPr>
      </w:pPr>
    </w:p>
    <w:p w14:paraId="13F8E0CC" w14:textId="74BB5C50" w:rsidR="0037470D" w:rsidRPr="0037470D" w:rsidRDefault="0037470D" w:rsidP="0037470D">
      <w:pPr>
        <w:rPr>
          <w:rFonts w:ascii="Cambria" w:hAnsi="Cambria" w:cs="Arial"/>
        </w:rPr>
      </w:pPr>
      <m:oMathPara>
        <m:oMath>
          <m:r>
            <w:rPr>
              <w:rFonts w:ascii="Cambria Math" w:hAnsi="Cambria Math" w:cs="Arial"/>
            </w:rPr>
            <m:t>Y=76.77+63.22</m:t>
          </m:r>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r>
            <w:rPr>
              <w:rFonts w:ascii="Cambria Math" w:hAnsi="Cambria Math" w:cs="Arial"/>
            </w:rPr>
            <m:t>-34.31</m:t>
          </m:r>
          <m:sSub>
            <m:sSubPr>
              <m:ctrlPr>
                <w:rPr>
                  <w:rFonts w:ascii="Cambria Math" w:hAnsi="Cambria Math" w:cs="Arial"/>
                  <w:i/>
                </w:rPr>
              </m:ctrlPr>
            </m:sSubPr>
            <m:e>
              <m:r>
                <w:rPr>
                  <w:rFonts w:ascii="Cambria Math" w:hAnsi="Cambria Math" w:cs="Arial"/>
                </w:rPr>
                <m:t>X</m:t>
              </m:r>
            </m:e>
            <m:sub>
              <m:r>
                <w:rPr>
                  <w:rFonts w:ascii="Cambria Math" w:hAnsi="Cambria Math" w:cs="Arial"/>
                </w:rPr>
                <m:t>2</m:t>
              </m:r>
            </m:sub>
          </m:sSub>
        </m:oMath>
      </m:oMathPara>
    </w:p>
    <w:p w14:paraId="1E5FED77" w14:textId="3AA362F3" w:rsidR="00AE49F0" w:rsidRDefault="00AE49F0" w:rsidP="00AE49F0">
      <w:pPr>
        <w:pStyle w:val="Rumus2007"/>
        <w:tabs>
          <w:tab w:val="clear" w:pos="284"/>
          <w:tab w:val="left" w:pos="360"/>
        </w:tabs>
        <w:spacing w:after="120"/>
        <w:rPr>
          <w:rFonts w:cs="Arial"/>
          <w:i w:val="0"/>
        </w:rPr>
      </w:pPr>
    </w:p>
    <w:p w14:paraId="49225196" w14:textId="75C3CEE7" w:rsidR="00F9681A" w:rsidRDefault="00F32CA3" w:rsidP="0037470D">
      <w:pPr>
        <w:pStyle w:val="Rumus2007"/>
        <w:tabs>
          <w:tab w:val="clear" w:pos="284"/>
          <w:tab w:val="left" w:pos="360"/>
        </w:tabs>
        <w:spacing w:after="120"/>
        <w:rPr>
          <w:rFonts w:cs="Arial"/>
          <w:i w:val="0"/>
        </w:rPr>
      </w:pPr>
      <w:r>
        <w:rPr>
          <w:rFonts w:cs="Arial"/>
          <w:i w:val="0"/>
        </w:rPr>
        <w:t>Dimana, Y = turbiditi</w:t>
      </w:r>
      <w:r w:rsidR="0037470D" w:rsidRPr="0037470D">
        <w:rPr>
          <w:rFonts w:cs="Arial"/>
          <w:i w:val="0"/>
        </w:rPr>
        <w:t xml:space="preserve"> prediksi, </w:t>
      </w:r>
      <w:r w:rsidR="0037470D" w:rsidRPr="00F32CA3">
        <w:rPr>
          <w:rFonts w:cs="Arial"/>
        </w:rPr>
        <w:t>X</w:t>
      </w:r>
      <w:r w:rsidR="0037470D" w:rsidRPr="0037470D">
        <w:rPr>
          <w:rFonts w:cs="Arial"/>
          <w:i w:val="0"/>
          <w:vertAlign w:val="subscript"/>
        </w:rPr>
        <w:t>1</w:t>
      </w:r>
      <w:r>
        <w:rPr>
          <w:rFonts w:cs="Arial"/>
          <w:i w:val="0"/>
        </w:rPr>
        <w:t xml:space="preserve"> (ln </w:t>
      </w:r>
      <w:r>
        <w:rPr>
          <w:rFonts w:cs="Arial"/>
          <w:i w:val="0"/>
          <w:lang w:val="en-US"/>
        </w:rPr>
        <w:t>B</w:t>
      </w:r>
      <w:r w:rsidR="0037470D" w:rsidRPr="0037470D">
        <w:rPr>
          <w:rFonts w:cs="Arial"/>
          <w:i w:val="0"/>
        </w:rPr>
        <w:t>3), X</w:t>
      </w:r>
      <w:r w:rsidR="0037470D" w:rsidRPr="0037470D">
        <w:rPr>
          <w:rFonts w:cs="Arial"/>
          <w:i w:val="0"/>
          <w:vertAlign w:val="subscript"/>
        </w:rPr>
        <w:t>2</w:t>
      </w:r>
      <w:r>
        <w:rPr>
          <w:rFonts w:cs="Arial"/>
          <w:i w:val="0"/>
        </w:rPr>
        <w:t xml:space="preserve"> (ln </w:t>
      </w:r>
      <w:r>
        <w:rPr>
          <w:rFonts w:cs="Arial"/>
          <w:i w:val="0"/>
          <w:lang w:val="en-US"/>
        </w:rPr>
        <w:t>B</w:t>
      </w:r>
      <w:r w:rsidR="0037470D" w:rsidRPr="0037470D">
        <w:rPr>
          <w:rFonts w:cs="Arial"/>
          <w:i w:val="0"/>
        </w:rPr>
        <w:t>4)</w:t>
      </w:r>
    </w:p>
    <w:p w14:paraId="289A8D5F" w14:textId="46486283" w:rsidR="00081877" w:rsidRDefault="0037470D" w:rsidP="00B961BF">
      <w:pPr>
        <w:pStyle w:val="Rumus2007"/>
        <w:tabs>
          <w:tab w:val="clear" w:pos="284"/>
          <w:tab w:val="left" w:pos="360"/>
        </w:tabs>
        <w:spacing w:after="120"/>
        <w:ind w:firstLine="567"/>
        <w:rPr>
          <w:rFonts w:cs="Arial"/>
          <w:i w:val="0"/>
          <w:lang w:val="en-US"/>
        </w:rPr>
      </w:pPr>
      <w:r w:rsidRPr="0037470D">
        <w:rPr>
          <w:rFonts w:cs="Arial"/>
          <w:i w:val="0"/>
        </w:rPr>
        <w:t>Korelasi antara nilai turbiditas insitu dengan nilai turbiditas prediksi cukup tinggi</w:t>
      </w:r>
      <w:r w:rsidR="00F32CA3">
        <w:rPr>
          <w:rFonts w:cs="Arial"/>
          <w:i w:val="0"/>
          <w:lang w:val="en-US"/>
        </w:rPr>
        <w:t xml:space="preserve"> </w:t>
      </w:r>
      <w:proofErr w:type="spellStart"/>
      <w:r w:rsidR="00F32CA3">
        <w:rPr>
          <w:rFonts w:cs="Arial"/>
          <w:i w:val="0"/>
          <w:lang w:val="en-US"/>
        </w:rPr>
        <w:t>dengan</w:t>
      </w:r>
      <w:proofErr w:type="spellEnd"/>
      <w:r w:rsidR="00F32CA3">
        <w:rPr>
          <w:rFonts w:cs="Arial"/>
          <w:i w:val="0"/>
          <w:lang w:val="en-US"/>
        </w:rPr>
        <w:t xml:space="preserve"> </w:t>
      </w:r>
      <w:proofErr w:type="spellStart"/>
      <w:r w:rsidR="00F32CA3">
        <w:rPr>
          <w:rFonts w:cs="Arial"/>
          <w:i w:val="0"/>
          <w:lang w:val="en-US"/>
        </w:rPr>
        <w:t>koefisien</w:t>
      </w:r>
      <w:proofErr w:type="spellEnd"/>
      <w:r w:rsidR="00F32CA3">
        <w:rPr>
          <w:rFonts w:cs="Arial"/>
          <w:i w:val="0"/>
          <w:lang w:val="en-US"/>
        </w:rPr>
        <w:t xml:space="preserve"> </w:t>
      </w:r>
      <w:proofErr w:type="spellStart"/>
      <w:r w:rsidR="00F32CA3">
        <w:rPr>
          <w:rFonts w:cs="Arial"/>
          <w:i w:val="0"/>
          <w:lang w:val="en-US"/>
        </w:rPr>
        <w:t>determinasi</w:t>
      </w:r>
      <w:proofErr w:type="spellEnd"/>
      <w:r w:rsidRPr="0037470D">
        <w:rPr>
          <w:rFonts w:cs="Arial"/>
          <w:i w:val="0"/>
        </w:rPr>
        <w:t xml:space="preserve"> (R</w:t>
      </w:r>
      <w:r w:rsidRPr="0037470D">
        <w:rPr>
          <w:rFonts w:cs="Arial"/>
          <w:i w:val="0"/>
          <w:vertAlign w:val="superscript"/>
        </w:rPr>
        <w:t>2</w:t>
      </w:r>
      <w:r w:rsidRPr="0037470D">
        <w:rPr>
          <w:rFonts w:cs="Arial"/>
          <w:i w:val="0"/>
        </w:rPr>
        <w:t>=0.60)</w:t>
      </w:r>
      <w:r w:rsidR="00845746">
        <w:rPr>
          <w:rFonts w:cs="Arial"/>
          <w:i w:val="0"/>
          <w:lang w:val="en-US"/>
        </w:rPr>
        <w:t>.</w:t>
      </w:r>
      <w:r w:rsidR="00324384">
        <w:rPr>
          <w:rFonts w:cs="Arial"/>
          <w:i w:val="0"/>
          <w:lang w:val="en-US"/>
        </w:rPr>
        <w:t xml:space="preserve"> </w:t>
      </w:r>
      <w:r w:rsidR="00304C57" w:rsidRPr="0037470D">
        <w:rPr>
          <w:rFonts w:cs="Arial"/>
          <w:i w:val="0"/>
        </w:rPr>
        <w:t xml:space="preserve">Hasil korelasi tersebut sedikit lebih baik dari hasil penelitian </w:t>
      </w:r>
      <w:r w:rsidR="00304C57" w:rsidRPr="0037470D">
        <w:rPr>
          <w:rFonts w:cs="Arial"/>
          <w:i w:val="0"/>
        </w:rPr>
        <w:fldChar w:fldCharType="begin" w:fldLock="1"/>
      </w:r>
      <w:r w:rsidR="00304C57">
        <w:rPr>
          <w:rFonts w:cs="Arial"/>
          <w:i w:val="0"/>
        </w:rPr>
        <w:instrText>ADDIN CSL_CITATION {"citationItems":[{"id":"ITEM-1","itemData":{"DOI":"10.1080/01431160500191704","ISSN":"13665901","abstract":"Water quality in Reelfoot Lake, Tennessee, was investigated in the field over 15 years ago. However, the spatial variations of water quality were not studied. The remote sensing technique has been proved a powerful tool in mapping spatial distributions of some water quality parameters such as chlorophyll-a concentration. Additionally, different regression methods and various independent variables have been used to establish relationships between water quality parameters and spectral reflectance. The results from this study indicate that Landsat TM2 and TM3, as a set of independent variables in multivariate regression analysis, are good predictors of water quality in Reelfoot Lake. TM2 is positively correlated to water quality, and TM3 is negatively correlated to water quality. Poor water quality, or a high algae load, results in a high reflectance measured by TM2 and a low reflectance measured by TM3. Maps of spatial distribution of Secchi disk depth, turbidity, chlorophyll-a, and total suspended solids present apparent spatial variations of water quality in the lake.","author":[{"dropping-particle":"","family":"Wang","given":"F.","non-dropping-particle":"","parse-names":false,"suffix":""},{"dropping-particle":"","family":"Han","given":"L.","non-dropping-particle":"","parse-names":false,"suffix":""},{"dropping-particle":"","family":"Kung","given":"H. T.","non-dropping-particle":"","parse-names":false,"suffix":""},{"dropping-particle":"","family":"Arsdale","given":"R. B.","non-dropping-particle":"van","parse-names":false,"suffix":""}],"container-title":"International Journal of Remote Sensing","id":"ITEM-1","issue":"23","issued":{"date-parts":[["2006"]]},"page":"5269-5283","title":"Applications of Landsat-5 TM imagery in assessing and mapping water quality in Reelfoot Lake, Tennessee","type":"article-journal","volume":"27"},"uris":["http://www.mendeley.com/documents/?uuid=a87db917-53d1-4223-bb10-6c6a85b7fbd4"]}],"mendeley":{"formattedCitation":"(Wang, Han, Kung, &amp; van Arsdale, 2006)","manualFormatting":"(Wang et.al., 2006)","plainTextFormattedCitation":"(Wang, Han, Kung, &amp; van Arsdale, 2006)","previouslyFormattedCitation":"(Wang, Han, Kung, &amp; van Arsdale, 2006)"},"properties":{"noteIndex":0},"schema":"https://github.com/citation-style-language/schema/raw/master/csl-citation.json"}</w:instrText>
      </w:r>
      <w:r w:rsidR="00304C57" w:rsidRPr="0037470D">
        <w:rPr>
          <w:rFonts w:cs="Arial"/>
          <w:i w:val="0"/>
        </w:rPr>
        <w:fldChar w:fldCharType="separate"/>
      </w:r>
      <w:r w:rsidR="00304C57">
        <w:rPr>
          <w:rFonts w:cs="Arial"/>
          <w:i w:val="0"/>
          <w:noProof/>
        </w:rPr>
        <w:t xml:space="preserve">(Wang </w:t>
      </w:r>
      <w:r w:rsidR="00304C57" w:rsidRPr="00D44D27">
        <w:rPr>
          <w:rFonts w:cs="Arial"/>
          <w:noProof/>
        </w:rPr>
        <w:t>et.al</w:t>
      </w:r>
      <w:r w:rsidR="00304C57">
        <w:rPr>
          <w:rFonts w:cs="Arial"/>
          <w:i w:val="0"/>
          <w:noProof/>
        </w:rPr>
        <w:t>.</w:t>
      </w:r>
      <w:r w:rsidR="00304C57" w:rsidRPr="0037470D">
        <w:rPr>
          <w:rFonts w:cs="Arial"/>
          <w:i w:val="0"/>
          <w:noProof/>
        </w:rPr>
        <w:t>, 2006)</w:t>
      </w:r>
      <w:r w:rsidR="00304C57" w:rsidRPr="0037470D">
        <w:rPr>
          <w:rFonts w:cs="Arial"/>
          <w:i w:val="0"/>
        </w:rPr>
        <w:fldChar w:fldCharType="end"/>
      </w:r>
      <w:r w:rsidR="00304C57" w:rsidRPr="0037470D">
        <w:rPr>
          <w:rFonts w:cs="Arial"/>
          <w:i w:val="0"/>
        </w:rPr>
        <w:t>, yang menggunakan persamaan multiregresi dengan data citra Landsat-5 (R</w:t>
      </w:r>
      <w:r w:rsidR="00304C57" w:rsidRPr="0037470D">
        <w:rPr>
          <w:rFonts w:cs="Arial"/>
          <w:i w:val="0"/>
          <w:vertAlign w:val="superscript"/>
        </w:rPr>
        <w:t>2</w:t>
      </w:r>
      <w:r w:rsidR="00304C57" w:rsidRPr="0037470D">
        <w:rPr>
          <w:rFonts w:cs="Arial"/>
          <w:i w:val="0"/>
        </w:rPr>
        <w:t>=0.53).</w:t>
      </w:r>
      <w:r w:rsidR="00304C57">
        <w:rPr>
          <w:rFonts w:cs="Arial"/>
          <w:i w:val="0"/>
          <w:lang w:val="en-US"/>
        </w:rPr>
        <w:t xml:space="preserve"> </w:t>
      </w:r>
    </w:p>
    <w:p w14:paraId="26429168" w14:textId="083E3C5A" w:rsidR="00081877" w:rsidRDefault="00081877" w:rsidP="00081877">
      <w:pPr>
        <w:pStyle w:val="Rumus2007"/>
        <w:tabs>
          <w:tab w:val="clear" w:pos="284"/>
          <w:tab w:val="left" w:pos="360"/>
        </w:tabs>
        <w:spacing w:after="120"/>
        <w:rPr>
          <w:rFonts w:cs="Arial"/>
          <w:i w:val="0"/>
          <w:lang w:val="en-US"/>
        </w:rPr>
      </w:pPr>
    </w:p>
    <w:p w14:paraId="62D10218" w14:textId="4B471086" w:rsidR="00081877" w:rsidRDefault="00304C57" w:rsidP="00081877">
      <w:pPr>
        <w:pStyle w:val="Rumus2007"/>
        <w:tabs>
          <w:tab w:val="clear" w:pos="284"/>
          <w:tab w:val="left" w:pos="360"/>
        </w:tabs>
        <w:spacing w:after="120"/>
        <w:rPr>
          <w:rFonts w:cs="Arial"/>
          <w:i w:val="0"/>
          <w:lang w:val="en-US"/>
        </w:rPr>
      </w:pPr>
      <w:r w:rsidRPr="007F6E8D">
        <w:rPr>
          <w:rFonts w:ascii="Arial" w:hAnsi="Arial" w:cs="Arial"/>
          <w:noProof/>
          <w:lang w:val="en-US" w:bidi="ar-SA"/>
        </w:rPr>
        <w:drawing>
          <wp:anchor distT="0" distB="0" distL="114300" distR="114300" simplePos="0" relativeHeight="251664896" behindDoc="0" locked="0" layoutInCell="1" allowOverlap="1" wp14:anchorId="781E3DB7" wp14:editId="1ECD09BD">
            <wp:simplePos x="0" y="0"/>
            <wp:positionH relativeFrom="margin">
              <wp:align>center</wp:align>
            </wp:positionH>
            <wp:positionV relativeFrom="paragraph">
              <wp:posOffset>156845</wp:posOffset>
            </wp:positionV>
            <wp:extent cx="4419600" cy="2743200"/>
            <wp:effectExtent l="0" t="0" r="0" b="0"/>
            <wp:wrapNone/>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074A3F38" w14:textId="58873CD5" w:rsidR="00081877" w:rsidRDefault="00081877" w:rsidP="00081877">
      <w:pPr>
        <w:pStyle w:val="Rumus2007"/>
        <w:tabs>
          <w:tab w:val="clear" w:pos="284"/>
          <w:tab w:val="left" w:pos="360"/>
        </w:tabs>
        <w:spacing w:after="120"/>
        <w:rPr>
          <w:rFonts w:cs="Arial"/>
          <w:i w:val="0"/>
          <w:lang w:val="en-US"/>
        </w:rPr>
      </w:pPr>
    </w:p>
    <w:p w14:paraId="4667FB6B" w14:textId="7BDF943E" w:rsidR="00081877" w:rsidRDefault="00081877" w:rsidP="00081877">
      <w:pPr>
        <w:pStyle w:val="Rumus2007"/>
        <w:tabs>
          <w:tab w:val="clear" w:pos="284"/>
          <w:tab w:val="left" w:pos="360"/>
        </w:tabs>
        <w:spacing w:after="120"/>
        <w:rPr>
          <w:rFonts w:cs="Arial"/>
          <w:i w:val="0"/>
          <w:lang w:val="en-US"/>
        </w:rPr>
      </w:pPr>
    </w:p>
    <w:p w14:paraId="19694D19" w14:textId="77777777" w:rsidR="00081877" w:rsidRDefault="00081877" w:rsidP="00081877">
      <w:pPr>
        <w:pStyle w:val="Rumus2007"/>
        <w:tabs>
          <w:tab w:val="clear" w:pos="284"/>
          <w:tab w:val="left" w:pos="360"/>
        </w:tabs>
        <w:spacing w:after="120"/>
        <w:rPr>
          <w:rFonts w:cs="Arial"/>
          <w:i w:val="0"/>
          <w:lang w:val="en-US"/>
        </w:rPr>
      </w:pPr>
    </w:p>
    <w:p w14:paraId="77BF78AB" w14:textId="77777777" w:rsidR="00081877" w:rsidRDefault="00081877" w:rsidP="00081877">
      <w:pPr>
        <w:pStyle w:val="Rumus2007"/>
        <w:tabs>
          <w:tab w:val="clear" w:pos="284"/>
          <w:tab w:val="left" w:pos="360"/>
        </w:tabs>
        <w:spacing w:after="120"/>
        <w:rPr>
          <w:rFonts w:cs="Arial"/>
          <w:i w:val="0"/>
          <w:lang w:val="en-US"/>
        </w:rPr>
      </w:pPr>
    </w:p>
    <w:p w14:paraId="114FE47E" w14:textId="77777777" w:rsidR="00B961BF" w:rsidRDefault="00B961BF" w:rsidP="00081877">
      <w:pPr>
        <w:pStyle w:val="Rumus2007"/>
        <w:tabs>
          <w:tab w:val="clear" w:pos="284"/>
          <w:tab w:val="left" w:pos="360"/>
        </w:tabs>
        <w:spacing w:after="120"/>
        <w:rPr>
          <w:rFonts w:cs="Arial"/>
          <w:i w:val="0"/>
          <w:lang w:val="en-US"/>
        </w:rPr>
      </w:pPr>
    </w:p>
    <w:p w14:paraId="40FD704B" w14:textId="77777777" w:rsidR="00B961BF" w:rsidRDefault="00B961BF" w:rsidP="00081877">
      <w:pPr>
        <w:pStyle w:val="Rumus2007"/>
        <w:tabs>
          <w:tab w:val="clear" w:pos="284"/>
          <w:tab w:val="left" w:pos="360"/>
        </w:tabs>
        <w:spacing w:after="120"/>
        <w:rPr>
          <w:rFonts w:cs="Arial"/>
          <w:i w:val="0"/>
          <w:lang w:val="en-US"/>
        </w:rPr>
      </w:pPr>
    </w:p>
    <w:p w14:paraId="05E7C84D" w14:textId="77777777" w:rsidR="00304C57" w:rsidRDefault="00304C57" w:rsidP="00081877">
      <w:pPr>
        <w:pStyle w:val="Rumus2007"/>
        <w:tabs>
          <w:tab w:val="clear" w:pos="284"/>
          <w:tab w:val="left" w:pos="360"/>
        </w:tabs>
        <w:spacing w:after="120"/>
        <w:rPr>
          <w:rFonts w:cs="Arial"/>
          <w:i w:val="0"/>
          <w:lang w:val="en-US"/>
        </w:rPr>
      </w:pPr>
    </w:p>
    <w:p w14:paraId="27FBDAE3" w14:textId="77777777" w:rsidR="00304C57" w:rsidRDefault="00304C57" w:rsidP="00081877">
      <w:pPr>
        <w:pStyle w:val="Rumus2007"/>
        <w:tabs>
          <w:tab w:val="clear" w:pos="284"/>
          <w:tab w:val="left" w:pos="360"/>
        </w:tabs>
        <w:spacing w:after="120"/>
        <w:rPr>
          <w:rFonts w:cs="Arial"/>
          <w:i w:val="0"/>
          <w:lang w:val="en-US"/>
        </w:rPr>
      </w:pPr>
    </w:p>
    <w:p w14:paraId="0408F0B0" w14:textId="77777777" w:rsidR="00304C57" w:rsidRDefault="00304C57" w:rsidP="00081877">
      <w:pPr>
        <w:pStyle w:val="Rumus2007"/>
        <w:tabs>
          <w:tab w:val="clear" w:pos="284"/>
          <w:tab w:val="left" w:pos="360"/>
        </w:tabs>
        <w:spacing w:after="120"/>
        <w:rPr>
          <w:rFonts w:cs="Arial"/>
          <w:i w:val="0"/>
          <w:lang w:val="en-US"/>
        </w:rPr>
      </w:pPr>
    </w:p>
    <w:p w14:paraId="7A8434FF" w14:textId="271EC29F" w:rsidR="0037470D" w:rsidRPr="00304C57" w:rsidRDefault="00304C57" w:rsidP="00081877">
      <w:pPr>
        <w:pStyle w:val="Rumus2007"/>
        <w:tabs>
          <w:tab w:val="clear" w:pos="284"/>
          <w:tab w:val="left" w:pos="360"/>
        </w:tabs>
        <w:spacing w:after="120"/>
        <w:rPr>
          <w:rFonts w:cs="Arial"/>
          <w:i w:val="0"/>
          <w:lang w:val="en-US"/>
        </w:rPr>
      </w:pPr>
      <w:proofErr w:type="spellStart"/>
      <w:r>
        <w:rPr>
          <w:rFonts w:cs="Arial"/>
          <w:i w:val="0"/>
          <w:lang w:val="en-US"/>
        </w:rPr>
        <w:lastRenderedPageBreak/>
        <w:t>Namun</w:t>
      </w:r>
      <w:proofErr w:type="spellEnd"/>
      <w:r>
        <w:rPr>
          <w:rFonts w:cs="Arial"/>
          <w:i w:val="0"/>
          <w:lang w:val="en-US"/>
        </w:rPr>
        <w:t xml:space="preserve"> </w:t>
      </w:r>
      <w:proofErr w:type="spellStart"/>
      <w:r>
        <w:rPr>
          <w:rFonts w:cs="Arial"/>
          <w:i w:val="0"/>
          <w:lang w:val="en-US"/>
        </w:rPr>
        <w:t>nilai</w:t>
      </w:r>
      <w:proofErr w:type="spellEnd"/>
      <w:r>
        <w:rPr>
          <w:rFonts w:cs="Arial"/>
          <w:i w:val="0"/>
          <w:lang w:val="en-US"/>
        </w:rPr>
        <w:t xml:space="preserve"> R</w:t>
      </w:r>
      <w:r w:rsidRPr="00324384">
        <w:rPr>
          <w:rFonts w:cs="Arial"/>
          <w:i w:val="0"/>
          <w:vertAlign w:val="superscript"/>
          <w:lang w:val="en-US"/>
        </w:rPr>
        <w:t>2</w:t>
      </w:r>
      <w:r>
        <w:rPr>
          <w:rFonts w:cs="Arial"/>
          <w:i w:val="0"/>
          <w:lang w:val="en-US"/>
        </w:rPr>
        <w:t xml:space="preserve"> </w:t>
      </w:r>
      <w:proofErr w:type="spellStart"/>
      <w:r>
        <w:rPr>
          <w:rFonts w:cs="Arial"/>
          <w:i w:val="0"/>
          <w:lang w:val="en-US"/>
        </w:rPr>
        <w:t>tersebut</w:t>
      </w:r>
      <w:proofErr w:type="spellEnd"/>
      <w:r>
        <w:rPr>
          <w:rFonts w:cs="Arial"/>
          <w:i w:val="0"/>
          <w:lang w:val="en-US"/>
        </w:rPr>
        <w:t xml:space="preserve"> </w:t>
      </w:r>
      <w:proofErr w:type="spellStart"/>
      <w:r>
        <w:rPr>
          <w:rFonts w:cs="Arial"/>
          <w:i w:val="0"/>
          <w:lang w:val="en-US"/>
        </w:rPr>
        <w:t>lebih</w:t>
      </w:r>
      <w:proofErr w:type="spellEnd"/>
      <w:r>
        <w:rPr>
          <w:rFonts w:cs="Arial"/>
          <w:i w:val="0"/>
          <w:lang w:val="en-US"/>
        </w:rPr>
        <w:t xml:space="preserve"> </w:t>
      </w:r>
      <w:proofErr w:type="spellStart"/>
      <w:r>
        <w:rPr>
          <w:rFonts w:cs="Arial"/>
          <w:i w:val="0"/>
          <w:lang w:val="en-US"/>
        </w:rPr>
        <w:t>kecil</w:t>
      </w:r>
      <w:proofErr w:type="spellEnd"/>
      <w:r>
        <w:rPr>
          <w:rFonts w:cs="Arial"/>
          <w:i w:val="0"/>
          <w:lang w:val="en-US"/>
        </w:rPr>
        <w:t xml:space="preserve"> </w:t>
      </w:r>
      <w:proofErr w:type="spellStart"/>
      <w:r>
        <w:rPr>
          <w:rFonts w:cs="Arial"/>
          <w:i w:val="0"/>
          <w:lang w:val="en-US"/>
        </w:rPr>
        <w:t>dibandingkan</w:t>
      </w:r>
      <w:proofErr w:type="spellEnd"/>
      <w:r>
        <w:rPr>
          <w:rFonts w:cs="Arial"/>
          <w:i w:val="0"/>
          <w:lang w:val="en-US"/>
        </w:rPr>
        <w:t xml:space="preserve"> </w:t>
      </w:r>
      <w:proofErr w:type="spellStart"/>
      <w:r>
        <w:rPr>
          <w:rFonts w:cs="Arial"/>
          <w:i w:val="0"/>
          <w:lang w:val="en-US"/>
        </w:rPr>
        <w:t>hasil</w:t>
      </w:r>
      <w:proofErr w:type="spellEnd"/>
      <w:r>
        <w:rPr>
          <w:rFonts w:cs="Arial"/>
          <w:i w:val="0"/>
          <w:lang w:val="en-US"/>
        </w:rPr>
        <w:t xml:space="preserve"> </w:t>
      </w:r>
      <w:proofErr w:type="spellStart"/>
      <w:r>
        <w:rPr>
          <w:rFonts w:cs="Arial"/>
          <w:i w:val="0"/>
          <w:lang w:val="en-US"/>
        </w:rPr>
        <w:t>penelitian</w:t>
      </w:r>
      <w:proofErr w:type="spellEnd"/>
      <w:r>
        <w:rPr>
          <w:rFonts w:cs="Arial"/>
          <w:i w:val="0"/>
          <w:lang w:val="en-US"/>
        </w:rPr>
        <w:t xml:space="preserve"> </w:t>
      </w:r>
      <w:r>
        <w:rPr>
          <w:rFonts w:cs="Arial"/>
          <w:i w:val="0"/>
          <w:lang w:val="en-US"/>
        </w:rPr>
        <w:fldChar w:fldCharType="begin" w:fldLock="1"/>
      </w:r>
      <w:r w:rsidR="004A64AA">
        <w:rPr>
          <w:rFonts w:cs="Arial"/>
          <w:i w:val="0"/>
          <w:lang w:val="en-US"/>
        </w:rPr>
        <w:instrText>ADDIN CSL_CITATION {"citationItems":[{"id":"ITEM-1","itemData":{"DOI":"10.3390/w11071479","ISSN":"20734441","abstract":"This study aimed to develop a reliable turbidity model to assess reservoir turbidity based on Landsat-8 satellite imagery. Models were established by multiple linear regression (MLR) and gene-expression programming (GEP) algorithms. Totally 55 and 18 measured turbidity data from Tseng-Wen and Nan-Hwa reservoir paired and screened with satellite imagery. Finally, MLR and GEP were applied to simulated 13 turbid water data for critical turbidity assessment. The coefficient of determination (R2), root mean squared error (RMSE), and relative RMSE (R-RMSE) calculated for model performance evaluation. The result show that, in model development, MLR and GEP shows a similar consequent. However, in model testing, the R2, RMSE, and R-RMSE of MLR and GEP are 0.7277 and 0.8278, 0.7248 NTU and 0.5815 NTU, 22.26% and 17.86%, respectively. Accuracy assessment result shows that GEP is more reasonable than MLR, even in critical turbidity situation, GEP is more convincible. In the model performance evaluation, MLR and GEP are normal and good level, in critical turbidity condition, GEP even belongs to outstanding level. These results exhibit GEP denotes rationality and with relatively good applicability for turbidity simulation. From this study, one can conclude that GEP is suitable for turbidity modeling and is accurate enough for reservoir turbidity estimation.","author":[{"dropping-particle":"","family":"Liu","given":"Li Wei","non-dropping-particle":"","parse-names":false,"suffix":""},{"dropping-particle":"","family":"Wang","given":"Yu Min","non-dropping-particle":"","parse-names":false,"suffix":""}],"container-title":"Water (Switzerland)","id":"ITEM-1","issue":"7","issued":{"date-parts":[["2019"]]},"title":"Modelling reservoir turbidity using Landsat 8 satellite imagery by gene expression programming","type":"article-journal","volume":"11"},"uris":["http://www.mendeley.com/documents/?uuid=c51dd90b-d3fe-48c3-add9-9d662413a7c9"]}],"mendeley":{"formattedCitation":"(Liu &amp; Wang, 2019)","manualFormatting":"Liu &amp; Wang, 2019","plainTextFormattedCitation":"(Liu &amp; Wang, 2019)","previouslyFormattedCitation":"(Liu &amp; Wang, 2019)"},"properties":{"noteIndex":0},"schema":"https://github.com/citation-style-language/schema/raw/master/csl-citation.json"}</w:instrText>
      </w:r>
      <w:r>
        <w:rPr>
          <w:rFonts w:cs="Arial"/>
          <w:i w:val="0"/>
          <w:lang w:val="en-US"/>
        </w:rPr>
        <w:fldChar w:fldCharType="separate"/>
      </w:r>
      <w:r w:rsidRPr="002E11F0">
        <w:rPr>
          <w:rFonts w:cs="Arial"/>
          <w:i w:val="0"/>
          <w:noProof/>
          <w:lang w:val="en-US"/>
        </w:rPr>
        <w:t>Liu &amp; Wang, 2019</w:t>
      </w:r>
      <w:r>
        <w:rPr>
          <w:rFonts w:cs="Arial"/>
          <w:i w:val="0"/>
          <w:lang w:val="en-US"/>
        </w:rPr>
        <w:fldChar w:fldCharType="end"/>
      </w:r>
      <w:r>
        <w:rPr>
          <w:rFonts w:cs="Arial"/>
          <w:i w:val="0"/>
          <w:lang w:val="en-US"/>
        </w:rPr>
        <w:t xml:space="preserve">, </w:t>
      </w:r>
      <w:proofErr w:type="spellStart"/>
      <w:r>
        <w:rPr>
          <w:rFonts w:cs="Arial"/>
          <w:i w:val="0"/>
          <w:lang w:val="en-US"/>
        </w:rPr>
        <w:t>pada</w:t>
      </w:r>
      <w:proofErr w:type="spellEnd"/>
      <w:r>
        <w:rPr>
          <w:rFonts w:cs="Arial"/>
          <w:i w:val="0"/>
          <w:lang w:val="en-US"/>
        </w:rPr>
        <w:t xml:space="preserve"> </w:t>
      </w:r>
      <w:proofErr w:type="spellStart"/>
      <w:r>
        <w:rPr>
          <w:rFonts w:cs="Arial"/>
          <w:i w:val="0"/>
          <w:lang w:val="en-US"/>
        </w:rPr>
        <w:t>saat</w:t>
      </w:r>
      <w:proofErr w:type="spellEnd"/>
      <w:r>
        <w:rPr>
          <w:rFonts w:cs="Arial"/>
          <w:i w:val="0"/>
          <w:lang w:val="en-US"/>
        </w:rPr>
        <w:t xml:space="preserve"> </w:t>
      </w:r>
      <w:proofErr w:type="spellStart"/>
      <w:r>
        <w:rPr>
          <w:rFonts w:cs="Arial"/>
          <w:i w:val="0"/>
          <w:lang w:val="en-US"/>
        </w:rPr>
        <w:t>membangun</w:t>
      </w:r>
      <w:proofErr w:type="spellEnd"/>
      <w:r>
        <w:rPr>
          <w:rFonts w:cs="Arial"/>
          <w:i w:val="0"/>
          <w:lang w:val="en-US"/>
        </w:rPr>
        <w:t xml:space="preserve"> model turbidity </w:t>
      </w:r>
      <w:proofErr w:type="spellStart"/>
      <w:r>
        <w:rPr>
          <w:rFonts w:cs="Arial"/>
          <w:i w:val="0"/>
          <w:lang w:val="en-US"/>
        </w:rPr>
        <w:t>untuk</w:t>
      </w:r>
      <w:proofErr w:type="spellEnd"/>
      <w:r>
        <w:rPr>
          <w:rFonts w:cs="Arial"/>
          <w:i w:val="0"/>
          <w:lang w:val="en-US"/>
        </w:rPr>
        <w:t xml:space="preserve"> </w:t>
      </w:r>
      <w:proofErr w:type="spellStart"/>
      <w:r>
        <w:rPr>
          <w:rFonts w:cs="Arial"/>
          <w:i w:val="0"/>
          <w:lang w:val="en-US"/>
        </w:rPr>
        <w:t>menilai</w:t>
      </w:r>
      <w:proofErr w:type="spellEnd"/>
      <w:r>
        <w:rPr>
          <w:rFonts w:cs="Arial"/>
          <w:i w:val="0"/>
          <w:lang w:val="en-US"/>
        </w:rPr>
        <w:t xml:space="preserve"> turbidity di Tseng-Wen and Nan-</w:t>
      </w:r>
      <w:proofErr w:type="spellStart"/>
      <w:r>
        <w:rPr>
          <w:rFonts w:cs="Arial"/>
          <w:i w:val="0"/>
          <w:lang w:val="en-US"/>
        </w:rPr>
        <w:t>Hwa</w:t>
      </w:r>
      <w:proofErr w:type="spellEnd"/>
      <w:r>
        <w:rPr>
          <w:rFonts w:cs="Arial"/>
          <w:i w:val="0"/>
          <w:lang w:val="en-US"/>
        </w:rPr>
        <w:t xml:space="preserve"> Reservoirs </w:t>
      </w:r>
      <w:proofErr w:type="spellStart"/>
      <w:r>
        <w:rPr>
          <w:rFonts w:cs="Arial"/>
          <w:i w:val="0"/>
          <w:lang w:val="en-US"/>
        </w:rPr>
        <w:t>dengan</w:t>
      </w:r>
      <w:proofErr w:type="spellEnd"/>
      <w:r>
        <w:rPr>
          <w:rFonts w:cs="Arial"/>
          <w:i w:val="0"/>
          <w:lang w:val="en-US"/>
        </w:rPr>
        <w:t xml:space="preserve"> </w:t>
      </w:r>
      <w:proofErr w:type="spellStart"/>
      <w:r>
        <w:rPr>
          <w:rFonts w:cs="Arial"/>
          <w:i w:val="0"/>
          <w:lang w:val="en-US"/>
        </w:rPr>
        <w:t>menggunakan</w:t>
      </w:r>
      <w:proofErr w:type="spellEnd"/>
      <w:r>
        <w:rPr>
          <w:rFonts w:cs="Arial"/>
          <w:i w:val="0"/>
          <w:lang w:val="en-US"/>
        </w:rPr>
        <w:t xml:space="preserve"> </w:t>
      </w:r>
      <w:proofErr w:type="spellStart"/>
      <w:r>
        <w:rPr>
          <w:rFonts w:cs="Arial"/>
          <w:i w:val="0"/>
          <w:lang w:val="en-US"/>
        </w:rPr>
        <w:t>citra</w:t>
      </w:r>
      <w:proofErr w:type="spellEnd"/>
      <w:r>
        <w:rPr>
          <w:rFonts w:cs="Arial"/>
          <w:i w:val="0"/>
          <w:lang w:val="en-US"/>
        </w:rPr>
        <w:t xml:space="preserve"> Landsat-8 yang </w:t>
      </w:r>
      <w:proofErr w:type="spellStart"/>
      <w:r>
        <w:rPr>
          <w:rFonts w:cs="Arial"/>
          <w:i w:val="0"/>
          <w:lang w:val="en-US"/>
        </w:rPr>
        <w:t>menghasilkan</w:t>
      </w:r>
      <w:proofErr w:type="spellEnd"/>
      <w:r>
        <w:rPr>
          <w:rFonts w:cs="Arial"/>
          <w:i w:val="0"/>
          <w:lang w:val="en-US"/>
        </w:rPr>
        <w:t xml:space="preserve"> </w:t>
      </w:r>
      <w:proofErr w:type="spellStart"/>
      <w:r>
        <w:rPr>
          <w:rFonts w:cs="Arial"/>
          <w:i w:val="0"/>
          <w:lang w:val="en-US"/>
        </w:rPr>
        <w:t>nilai</w:t>
      </w:r>
      <w:proofErr w:type="spellEnd"/>
      <w:r>
        <w:rPr>
          <w:rFonts w:cs="Arial"/>
          <w:i w:val="0"/>
          <w:lang w:val="en-US"/>
        </w:rPr>
        <w:t xml:space="preserve"> R</w:t>
      </w:r>
      <w:r w:rsidRPr="00324384">
        <w:rPr>
          <w:rFonts w:cs="Arial"/>
          <w:i w:val="0"/>
          <w:vertAlign w:val="superscript"/>
          <w:lang w:val="en-US"/>
        </w:rPr>
        <w:t>2</w:t>
      </w:r>
      <w:r>
        <w:rPr>
          <w:rFonts w:cs="Arial"/>
          <w:i w:val="0"/>
          <w:lang w:val="en-US"/>
        </w:rPr>
        <w:t xml:space="preserve"> = 0.727. </w:t>
      </w:r>
      <w:proofErr w:type="spellStart"/>
      <w:r w:rsidR="00B961BF">
        <w:rPr>
          <w:rFonts w:cs="Arial"/>
          <w:i w:val="0"/>
          <w:lang w:val="en-US"/>
        </w:rPr>
        <w:t>Koefisien</w:t>
      </w:r>
      <w:proofErr w:type="spellEnd"/>
      <w:r w:rsidR="00B961BF">
        <w:rPr>
          <w:rFonts w:cs="Arial"/>
          <w:i w:val="0"/>
          <w:lang w:val="en-US"/>
        </w:rPr>
        <w:t xml:space="preserve"> </w:t>
      </w:r>
      <w:proofErr w:type="spellStart"/>
      <w:r w:rsidR="00B961BF">
        <w:rPr>
          <w:rFonts w:cs="Arial"/>
          <w:i w:val="0"/>
          <w:lang w:val="en-US"/>
        </w:rPr>
        <w:t>determinasi</w:t>
      </w:r>
      <w:proofErr w:type="spellEnd"/>
      <w:r w:rsidR="00B961BF">
        <w:rPr>
          <w:rFonts w:cs="Arial"/>
          <w:i w:val="0"/>
          <w:lang w:val="en-US"/>
        </w:rPr>
        <w:t xml:space="preserve"> </w:t>
      </w:r>
      <w:proofErr w:type="spellStart"/>
      <w:r w:rsidR="00B961BF">
        <w:rPr>
          <w:rFonts w:cs="Arial"/>
          <w:i w:val="0"/>
          <w:lang w:val="en-US"/>
        </w:rPr>
        <w:t>mengambarkan</w:t>
      </w:r>
      <w:proofErr w:type="spellEnd"/>
      <w:r w:rsidR="00B961BF">
        <w:rPr>
          <w:rFonts w:cs="Arial"/>
          <w:i w:val="0"/>
          <w:lang w:val="en-US"/>
        </w:rPr>
        <w:t xml:space="preserve"> </w:t>
      </w:r>
      <w:proofErr w:type="spellStart"/>
      <w:r w:rsidR="00B961BF">
        <w:rPr>
          <w:rFonts w:cs="Arial"/>
          <w:i w:val="0"/>
          <w:lang w:val="en-US"/>
        </w:rPr>
        <w:t>seberapa</w:t>
      </w:r>
      <w:proofErr w:type="spellEnd"/>
      <w:r w:rsidR="00B961BF">
        <w:rPr>
          <w:rFonts w:cs="Arial"/>
          <w:i w:val="0"/>
          <w:lang w:val="en-US"/>
        </w:rPr>
        <w:t xml:space="preserve"> </w:t>
      </w:r>
      <w:proofErr w:type="spellStart"/>
      <w:r w:rsidR="00B961BF">
        <w:rPr>
          <w:rFonts w:cs="Arial"/>
          <w:i w:val="0"/>
          <w:lang w:val="en-US"/>
        </w:rPr>
        <w:t>besar</w:t>
      </w:r>
      <w:proofErr w:type="spellEnd"/>
      <w:r w:rsidR="00B961BF">
        <w:rPr>
          <w:rFonts w:cs="Arial"/>
          <w:i w:val="0"/>
          <w:lang w:val="en-US"/>
        </w:rPr>
        <w:t xml:space="preserve"> </w:t>
      </w:r>
      <w:proofErr w:type="spellStart"/>
      <w:r w:rsidR="00B961BF">
        <w:rPr>
          <w:rFonts w:cs="Arial"/>
          <w:i w:val="0"/>
          <w:lang w:val="en-US"/>
        </w:rPr>
        <w:t>kemampuan</w:t>
      </w:r>
      <w:proofErr w:type="spellEnd"/>
      <w:r w:rsidR="00B961BF">
        <w:rPr>
          <w:rFonts w:cs="Arial"/>
          <w:i w:val="0"/>
          <w:lang w:val="en-US"/>
        </w:rPr>
        <w:t xml:space="preserve"> </w:t>
      </w:r>
      <w:proofErr w:type="spellStart"/>
      <w:r w:rsidR="00B961BF">
        <w:rPr>
          <w:rFonts w:cs="Arial"/>
          <w:i w:val="0"/>
          <w:lang w:val="en-US"/>
        </w:rPr>
        <w:t>variabel</w:t>
      </w:r>
      <w:proofErr w:type="spellEnd"/>
      <w:r w:rsidR="00B961BF">
        <w:rPr>
          <w:rFonts w:cs="Arial"/>
          <w:i w:val="0"/>
          <w:lang w:val="en-US"/>
        </w:rPr>
        <w:t xml:space="preserve"> </w:t>
      </w:r>
      <w:proofErr w:type="spellStart"/>
      <w:r w:rsidR="00B961BF">
        <w:rPr>
          <w:rFonts w:cs="Arial"/>
          <w:i w:val="0"/>
          <w:lang w:val="en-US"/>
        </w:rPr>
        <w:t>bebas</w:t>
      </w:r>
      <w:proofErr w:type="spellEnd"/>
      <w:r w:rsidR="00B961BF">
        <w:rPr>
          <w:rFonts w:cs="Arial"/>
          <w:i w:val="0"/>
          <w:lang w:val="en-US"/>
        </w:rPr>
        <w:t xml:space="preserve"> (</w:t>
      </w:r>
      <w:r w:rsidR="00B961BF" w:rsidRPr="00081877">
        <w:rPr>
          <w:rFonts w:cs="Arial"/>
          <w:lang w:val="en-US"/>
        </w:rPr>
        <w:t>X1</w:t>
      </w:r>
      <w:r w:rsidR="00B961BF">
        <w:rPr>
          <w:rFonts w:cs="Arial"/>
          <w:i w:val="0"/>
          <w:lang w:val="en-US"/>
        </w:rPr>
        <w:t xml:space="preserve"> </w:t>
      </w:r>
      <w:proofErr w:type="spellStart"/>
      <w:r w:rsidR="00B961BF">
        <w:rPr>
          <w:rFonts w:cs="Arial"/>
          <w:i w:val="0"/>
          <w:lang w:val="en-US"/>
        </w:rPr>
        <w:t>dan</w:t>
      </w:r>
      <w:proofErr w:type="spellEnd"/>
      <w:r w:rsidR="00B961BF">
        <w:rPr>
          <w:rFonts w:cs="Arial"/>
          <w:i w:val="0"/>
          <w:lang w:val="en-US"/>
        </w:rPr>
        <w:t xml:space="preserve"> </w:t>
      </w:r>
      <w:r w:rsidR="00B961BF" w:rsidRPr="00081877">
        <w:rPr>
          <w:rFonts w:cs="Arial"/>
          <w:lang w:val="en-US"/>
        </w:rPr>
        <w:t>X2</w:t>
      </w:r>
      <w:r w:rsidR="00B961BF">
        <w:rPr>
          <w:rFonts w:cs="Arial"/>
          <w:i w:val="0"/>
          <w:lang w:val="en-US"/>
        </w:rPr>
        <w:t xml:space="preserve">) </w:t>
      </w:r>
      <w:proofErr w:type="spellStart"/>
      <w:r w:rsidR="00B961BF">
        <w:rPr>
          <w:rFonts w:cs="Arial"/>
          <w:i w:val="0"/>
          <w:lang w:val="en-US"/>
        </w:rPr>
        <w:t>dalam</w:t>
      </w:r>
      <w:proofErr w:type="spellEnd"/>
      <w:r w:rsidR="00B961BF">
        <w:rPr>
          <w:rFonts w:cs="Arial"/>
          <w:i w:val="0"/>
          <w:lang w:val="en-US"/>
        </w:rPr>
        <w:t xml:space="preserve"> </w:t>
      </w:r>
      <w:proofErr w:type="spellStart"/>
      <w:r w:rsidR="00B961BF">
        <w:rPr>
          <w:rFonts w:cs="Arial"/>
          <w:i w:val="0"/>
          <w:lang w:val="en-US"/>
        </w:rPr>
        <w:t>menjelaskan</w:t>
      </w:r>
      <w:proofErr w:type="spellEnd"/>
      <w:r w:rsidR="00B961BF">
        <w:rPr>
          <w:rFonts w:cs="Arial"/>
          <w:i w:val="0"/>
          <w:lang w:val="en-US"/>
        </w:rPr>
        <w:t xml:space="preserve"> </w:t>
      </w:r>
      <w:proofErr w:type="spellStart"/>
      <w:r w:rsidR="00B961BF">
        <w:rPr>
          <w:rFonts w:cs="Arial"/>
          <w:i w:val="0"/>
          <w:lang w:val="en-US"/>
        </w:rPr>
        <w:t>varians</w:t>
      </w:r>
      <w:proofErr w:type="spellEnd"/>
      <w:r w:rsidR="00B961BF">
        <w:rPr>
          <w:rFonts w:cs="Arial"/>
          <w:i w:val="0"/>
          <w:lang w:val="en-US"/>
        </w:rPr>
        <w:t xml:space="preserve"> </w:t>
      </w:r>
      <w:proofErr w:type="spellStart"/>
      <w:r w:rsidR="00B961BF">
        <w:rPr>
          <w:rFonts w:cs="Arial"/>
          <w:i w:val="0"/>
          <w:lang w:val="en-US"/>
        </w:rPr>
        <w:t>dari</w:t>
      </w:r>
      <w:proofErr w:type="spellEnd"/>
      <w:r w:rsidR="00B961BF">
        <w:rPr>
          <w:rFonts w:cs="Arial"/>
          <w:i w:val="0"/>
          <w:lang w:val="en-US"/>
        </w:rPr>
        <w:t xml:space="preserve"> </w:t>
      </w:r>
      <w:proofErr w:type="spellStart"/>
      <w:r w:rsidR="00B961BF">
        <w:rPr>
          <w:rFonts w:cs="Arial"/>
          <w:i w:val="0"/>
          <w:lang w:val="en-US"/>
        </w:rPr>
        <w:t>variabel</w:t>
      </w:r>
      <w:proofErr w:type="spellEnd"/>
      <w:r w:rsidR="00B961BF">
        <w:rPr>
          <w:rFonts w:cs="Arial"/>
          <w:i w:val="0"/>
          <w:lang w:val="en-US"/>
        </w:rPr>
        <w:t xml:space="preserve"> </w:t>
      </w:r>
      <w:proofErr w:type="spellStart"/>
      <w:r w:rsidR="00B961BF">
        <w:rPr>
          <w:rFonts w:cs="Arial"/>
          <w:i w:val="0"/>
          <w:lang w:val="en-US"/>
        </w:rPr>
        <w:t>terikatnya</w:t>
      </w:r>
      <w:proofErr w:type="spellEnd"/>
      <w:r w:rsidR="00B961BF">
        <w:rPr>
          <w:rFonts w:cs="Arial"/>
          <w:i w:val="0"/>
          <w:lang w:val="en-US"/>
        </w:rPr>
        <w:t xml:space="preserve"> (Y). </w:t>
      </w:r>
      <w:r w:rsidR="00081877">
        <w:rPr>
          <w:rFonts w:cs="Arial"/>
          <w:i w:val="0"/>
          <w:lang w:val="en-US"/>
        </w:rPr>
        <w:t>N</w:t>
      </w:r>
      <w:r w:rsidR="0037470D" w:rsidRPr="0037470D">
        <w:rPr>
          <w:rFonts w:cs="Arial"/>
          <w:i w:val="0"/>
        </w:rPr>
        <w:t>ilai RMSE</w:t>
      </w:r>
      <w:r w:rsidR="00081877">
        <w:rPr>
          <w:rFonts w:cs="Arial"/>
          <w:i w:val="0"/>
          <w:lang w:val="en-US"/>
        </w:rPr>
        <w:t xml:space="preserve"> yang </w:t>
      </w:r>
      <w:proofErr w:type="spellStart"/>
      <w:r w:rsidR="00081877">
        <w:rPr>
          <w:rFonts w:cs="Arial"/>
          <w:i w:val="0"/>
          <w:lang w:val="en-US"/>
        </w:rPr>
        <w:t>diperoleh</w:t>
      </w:r>
      <w:proofErr w:type="spellEnd"/>
      <w:r w:rsidR="00081877">
        <w:rPr>
          <w:rFonts w:cs="Arial"/>
          <w:i w:val="0"/>
          <w:lang w:val="en-US"/>
        </w:rPr>
        <w:t xml:space="preserve"> </w:t>
      </w:r>
      <w:proofErr w:type="spellStart"/>
      <w:r w:rsidR="00081877">
        <w:rPr>
          <w:rFonts w:cs="Arial"/>
          <w:i w:val="0"/>
          <w:lang w:val="en-US"/>
        </w:rPr>
        <w:t>berdasarkan</w:t>
      </w:r>
      <w:proofErr w:type="spellEnd"/>
      <w:r w:rsidR="00081877">
        <w:rPr>
          <w:rFonts w:cs="Arial"/>
          <w:i w:val="0"/>
          <w:lang w:val="en-US"/>
        </w:rPr>
        <w:t xml:space="preserve"> </w:t>
      </w:r>
      <w:proofErr w:type="spellStart"/>
      <w:r w:rsidR="00081877">
        <w:rPr>
          <w:rFonts w:cs="Arial"/>
          <w:i w:val="0"/>
          <w:lang w:val="en-US"/>
        </w:rPr>
        <w:t>hasil</w:t>
      </w:r>
      <w:proofErr w:type="spellEnd"/>
      <w:r w:rsidR="00081877">
        <w:rPr>
          <w:rFonts w:cs="Arial"/>
          <w:i w:val="0"/>
          <w:lang w:val="en-US"/>
        </w:rPr>
        <w:t xml:space="preserve"> </w:t>
      </w:r>
      <w:proofErr w:type="spellStart"/>
      <w:r w:rsidR="00081877">
        <w:rPr>
          <w:rFonts w:cs="Arial"/>
          <w:i w:val="0"/>
          <w:lang w:val="en-US"/>
        </w:rPr>
        <w:t>perhitungan</w:t>
      </w:r>
      <w:proofErr w:type="spellEnd"/>
      <w:r w:rsidR="00081877">
        <w:rPr>
          <w:rFonts w:cs="Arial"/>
          <w:i w:val="0"/>
        </w:rPr>
        <w:t xml:space="preserve"> sebesar 1.95 NTU, yang menggambarkan seberapa besar nilai kesalahan yang terj</w:t>
      </w:r>
      <w:proofErr w:type="spellStart"/>
      <w:r w:rsidR="00081877">
        <w:rPr>
          <w:rFonts w:cs="Arial"/>
          <w:i w:val="0"/>
          <w:lang w:val="en-US"/>
        </w:rPr>
        <w:t>adi</w:t>
      </w:r>
      <w:proofErr w:type="spellEnd"/>
      <w:r w:rsidR="00081877">
        <w:rPr>
          <w:rFonts w:cs="Arial"/>
          <w:i w:val="0"/>
          <w:lang w:val="en-US"/>
        </w:rPr>
        <w:t xml:space="preserve"> </w:t>
      </w:r>
      <w:proofErr w:type="spellStart"/>
      <w:r w:rsidR="00081877">
        <w:rPr>
          <w:rFonts w:cs="Arial"/>
          <w:i w:val="0"/>
          <w:lang w:val="en-US"/>
        </w:rPr>
        <w:t>diantara</w:t>
      </w:r>
      <w:proofErr w:type="spellEnd"/>
      <w:r w:rsidR="00081877">
        <w:rPr>
          <w:rFonts w:cs="Arial"/>
          <w:i w:val="0"/>
          <w:lang w:val="en-US"/>
        </w:rPr>
        <w:t xml:space="preserve"> </w:t>
      </w:r>
      <w:proofErr w:type="spellStart"/>
      <w:r w:rsidR="00081877">
        <w:rPr>
          <w:rFonts w:cs="Arial"/>
          <w:i w:val="0"/>
          <w:lang w:val="en-US"/>
        </w:rPr>
        <w:t>dua</w:t>
      </w:r>
      <w:proofErr w:type="spellEnd"/>
      <w:r w:rsidR="00081877">
        <w:rPr>
          <w:rFonts w:cs="Arial"/>
          <w:i w:val="0"/>
          <w:lang w:val="en-US"/>
        </w:rPr>
        <w:t xml:space="preserve"> set data (data </w:t>
      </w:r>
      <w:proofErr w:type="spellStart"/>
      <w:r w:rsidR="00081877">
        <w:rPr>
          <w:rFonts w:cs="Arial"/>
          <w:i w:val="0"/>
          <w:lang w:val="en-US"/>
        </w:rPr>
        <w:t>insitu</w:t>
      </w:r>
      <w:proofErr w:type="spellEnd"/>
      <w:r w:rsidR="00081877">
        <w:rPr>
          <w:rFonts w:cs="Arial"/>
          <w:i w:val="0"/>
          <w:lang w:val="en-US"/>
        </w:rPr>
        <w:t xml:space="preserve"> </w:t>
      </w:r>
      <w:proofErr w:type="spellStart"/>
      <w:r w:rsidR="00081877">
        <w:rPr>
          <w:rFonts w:cs="Arial"/>
          <w:i w:val="0"/>
          <w:lang w:val="en-US"/>
        </w:rPr>
        <w:t>dan</w:t>
      </w:r>
      <w:proofErr w:type="spellEnd"/>
      <w:r w:rsidR="00081877">
        <w:rPr>
          <w:rFonts w:cs="Arial"/>
          <w:i w:val="0"/>
          <w:lang w:val="en-US"/>
        </w:rPr>
        <w:t xml:space="preserve"> data </w:t>
      </w:r>
      <w:proofErr w:type="spellStart"/>
      <w:r w:rsidR="00081877">
        <w:rPr>
          <w:rFonts w:cs="Arial"/>
          <w:i w:val="0"/>
          <w:lang w:val="en-US"/>
        </w:rPr>
        <w:t>prediksi</w:t>
      </w:r>
      <w:proofErr w:type="spellEnd"/>
      <w:r w:rsidR="00081877">
        <w:rPr>
          <w:rFonts w:cs="Arial"/>
          <w:i w:val="0"/>
          <w:lang w:val="en-US"/>
        </w:rPr>
        <w:t>).</w:t>
      </w:r>
      <w:r w:rsidR="0037470D" w:rsidRPr="0037470D">
        <w:rPr>
          <w:rFonts w:cs="Arial"/>
          <w:i w:val="0"/>
        </w:rPr>
        <w:t xml:space="preserve">  Grafik hubungan antara nilai turbiditas insitu dan nilai turbiditas p</w:t>
      </w:r>
      <w:r w:rsidR="00C0413E">
        <w:rPr>
          <w:rFonts w:cs="Arial"/>
          <w:i w:val="0"/>
        </w:rPr>
        <w:t>rediksi dijelaskan pada Gambar 4</w:t>
      </w:r>
      <w:r w:rsidR="0037470D" w:rsidRPr="0037470D">
        <w:rPr>
          <w:rFonts w:cs="Arial"/>
          <w:i w:val="0"/>
        </w:rPr>
        <w:t>. Berdasarkan analisis MAPE, penyimpangan nilai turbiditas prediksi terhadap nilai turbiditas insitu sebesar 31.1</w:t>
      </w:r>
      <w:r w:rsidR="00C0413E">
        <w:rPr>
          <w:rFonts w:cs="Arial"/>
          <w:i w:val="0"/>
        </w:rPr>
        <w:t>% yang digambarkan pada Gambar 5</w:t>
      </w:r>
      <w:r w:rsidR="0037470D" w:rsidRPr="0037470D">
        <w:rPr>
          <w:rFonts w:cs="Arial"/>
          <w:i w:val="0"/>
        </w:rPr>
        <w:t>.</w:t>
      </w:r>
    </w:p>
    <w:p w14:paraId="1ADB364B" w14:textId="48F27289" w:rsidR="00F96D1A" w:rsidRDefault="00F96D1A" w:rsidP="0037470D">
      <w:pPr>
        <w:pStyle w:val="Rumus2007"/>
        <w:tabs>
          <w:tab w:val="clear" w:pos="284"/>
          <w:tab w:val="left" w:pos="360"/>
        </w:tabs>
        <w:spacing w:after="120"/>
        <w:rPr>
          <w:rFonts w:cs="Arial"/>
          <w:i w:val="0"/>
        </w:rPr>
      </w:pPr>
    </w:p>
    <w:p w14:paraId="66BE989C" w14:textId="77777777" w:rsidR="00F96D1A" w:rsidRDefault="00F96D1A" w:rsidP="0037470D">
      <w:pPr>
        <w:pStyle w:val="Rumus2007"/>
        <w:tabs>
          <w:tab w:val="clear" w:pos="284"/>
          <w:tab w:val="left" w:pos="360"/>
        </w:tabs>
        <w:spacing w:after="120"/>
        <w:rPr>
          <w:rFonts w:cs="Arial"/>
          <w:i w:val="0"/>
        </w:rPr>
      </w:pPr>
    </w:p>
    <w:p w14:paraId="38F18FCF" w14:textId="77777777" w:rsidR="00F96D1A" w:rsidRDefault="00F96D1A" w:rsidP="0037470D">
      <w:pPr>
        <w:pStyle w:val="Rumus2007"/>
        <w:tabs>
          <w:tab w:val="clear" w:pos="284"/>
          <w:tab w:val="left" w:pos="360"/>
        </w:tabs>
        <w:spacing w:after="120"/>
        <w:rPr>
          <w:rFonts w:cs="Arial"/>
          <w:i w:val="0"/>
        </w:rPr>
      </w:pPr>
    </w:p>
    <w:p w14:paraId="2626CAB2" w14:textId="77777777" w:rsidR="00F96D1A" w:rsidRDefault="00F96D1A" w:rsidP="0037470D">
      <w:pPr>
        <w:pStyle w:val="Rumus2007"/>
        <w:tabs>
          <w:tab w:val="clear" w:pos="284"/>
          <w:tab w:val="left" w:pos="360"/>
        </w:tabs>
        <w:spacing w:after="120"/>
        <w:rPr>
          <w:rFonts w:cs="Arial"/>
          <w:i w:val="0"/>
        </w:rPr>
      </w:pPr>
    </w:p>
    <w:p w14:paraId="393AE7FB" w14:textId="77777777" w:rsidR="00F96D1A" w:rsidRDefault="00F96D1A" w:rsidP="0037470D">
      <w:pPr>
        <w:pStyle w:val="Rumus2007"/>
        <w:tabs>
          <w:tab w:val="clear" w:pos="284"/>
          <w:tab w:val="left" w:pos="360"/>
        </w:tabs>
        <w:spacing w:after="120"/>
        <w:rPr>
          <w:rFonts w:cs="Arial"/>
          <w:i w:val="0"/>
        </w:rPr>
      </w:pPr>
    </w:p>
    <w:p w14:paraId="1DC743FA" w14:textId="77777777" w:rsidR="007529F4" w:rsidRDefault="007529F4" w:rsidP="0037470D">
      <w:pPr>
        <w:pStyle w:val="Rumus2007"/>
        <w:tabs>
          <w:tab w:val="clear" w:pos="284"/>
          <w:tab w:val="left" w:pos="360"/>
        </w:tabs>
        <w:spacing w:after="120"/>
        <w:rPr>
          <w:rFonts w:cs="Arial"/>
          <w:i w:val="0"/>
        </w:rPr>
      </w:pPr>
    </w:p>
    <w:p w14:paraId="23E24F71" w14:textId="6A6F02F9" w:rsidR="00F96D1A" w:rsidRDefault="00F96D1A" w:rsidP="0037470D">
      <w:pPr>
        <w:pStyle w:val="Rumus2007"/>
        <w:tabs>
          <w:tab w:val="clear" w:pos="284"/>
          <w:tab w:val="left" w:pos="360"/>
        </w:tabs>
        <w:spacing w:after="120"/>
        <w:rPr>
          <w:rFonts w:cs="Arial"/>
          <w:i w:val="0"/>
        </w:rPr>
      </w:pPr>
    </w:p>
    <w:p w14:paraId="3C0E71ED" w14:textId="2A1F8AE4" w:rsidR="00F96D1A" w:rsidRDefault="00F96D1A" w:rsidP="0037470D">
      <w:pPr>
        <w:pStyle w:val="Rumus2007"/>
        <w:tabs>
          <w:tab w:val="clear" w:pos="284"/>
          <w:tab w:val="left" w:pos="360"/>
        </w:tabs>
        <w:spacing w:after="120"/>
        <w:rPr>
          <w:rFonts w:cs="Arial"/>
          <w:i w:val="0"/>
        </w:rPr>
      </w:pPr>
    </w:p>
    <w:p w14:paraId="1BE41E45" w14:textId="7EBCC0FC" w:rsidR="0037470D" w:rsidRDefault="0037470D" w:rsidP="000022BF">
      <w:pPr>
        <w:pStyle w:val="Rumus2007"/>
        <w:tabs>
          <w:tab w:val="clear" w:pos="284"/>
          <w:tab w:val="left" w:pos="360"/>
        </w:tabs>
        <w:spacing w:after="120"/>
        <w:rPr>
          <w:rFonts w:cs="Arial"/>
          <w:i w:val="0"/>
        </w:rPr>
      </w:pPr>
    </w:p>
    <w:p w14:paraId="196A0CDE" w14:textId="61452D92" w:rsidR="0037470D" w:rsidRDefault="0037470D" w:rsidP="002D55F7">
      <w:pPr>
        <w:pStyle w:val="Rumus2007"/>
        <w:tabs>
          <w:tab w:val="clear" w:pos="284"/>
          <w:tab w:val="left" w:pos="360"/>
        </w:tabs>
        <w:spacing w:after="120"/>
        <w:ind w:firstLine="360"/>
        <w:rPr>
          <w:rFonts w:cs="Arial"/>
          <w:i w:val="0"/>
        </w:rPr>
      </w:pPr>
    </w:p>
    <w:p w14:paraId="032E0921" w14:textId="77777777" w:rsidR="00F96D1A" w:rsidRDefault="00F96D1A" w:rsidP="00F9681A">
      <w:pPr>
        <w:rPr>
          <w:rFonts w:ascii="Cambria" w:hAnsi="Cambria" w:cs="Arial"/>
          <w:b/>
        </w:rPr>
        <w:sectPr w:rsidR="00F96D1A" w:rsidSect="00733001">
          <w:type w:val="continuous"/>
          <w:pgSz w:w="11906" w:h="16838" w:code="9"/>
          <w:pgMar w:top="1701" w:right="1134" w:bottom="1418" w:left="1701" w:header="850" w:footer="576" w:gutter="0"/>
          <w:cols w:num="2" w:space="284"/>
          <w:docGrid w:linePitch="360"/>
        </w:sectPr>
      </w:pPr>
    </w:p>
    <w:p w14:paraId="3ACABBCA" w14:textId="2375C9E4" w:rsidR="002C536E" w:rsidRDefault="002C536E" w:rsidP="00F9681A">
      <w:pPr>
        <w:jc w:val="center"/>
        <w:rPr>
          <w:rFonts w:ascii="Cambria" w:hAnsi="Cambria" w:cs="Arial"/>
          <w:b/>
        </w:rPr>
      </w:pPr>
    </w:p>
    <w:p w14:paraId="2D2EC056" w14:textId="77777777" w:rsidR="00081877" w:rsidRDefault="00081877" w:rsidP="00304C57">
      <w:pPr>
        <w:rPr>
          <w:rFonts w:ascii="Cambria" w:hAnsi="Cambria" w:cs="Arial"/>
          <w:b/>
        </w:rPr>
      </w:pPr>
    </w:p>
    <w:p w14:paraId="75956835" w14:textId="77777777" w:rsidR="00081877" w:rsidRDefault="00081877" w:rsidP="00F9681A">
      <w:pPr>
        <w:jc w:val="center"/>
        <w:rPr>
          <w:rFonts w:ascii="Cambria" w:hAnsi="Cambria" w:cs="Arial"/>
          <w:b/>
        </w:rPr>
      </w:pPr>
    </w:p>
    <w:p w14:paraId="7FCBBD50" w14:textId="77777777" w:rsidR="00081877" w:rsidRDefault="00081877" w:rsidP="00F9681A">
      <w:pPr>
        <w:jc w:val="center"/>
        <w:rPr>
          <w:rFonts w:ascii="Cambria" w:hAnsi="Cambria" w:cs="Arial"/>
          <w:b/>
        </w:rPr>
      </w:pPr>
    </w:p>
    <w:p w14:paraId="067A3373" w14:textId="51C82F57" w:rsidR="00E125CD" w:rsidRDefault="00E125CD" w:rsidP="00F9681A">
      <w:pPr>
        <w:jc w:val="center"/>
        <w:rPr>
          <w:rFonts w:ascii="Cambria" w:hAnsi="Cambria" w:cs="Arial"/>
        </w:rPr>
      </w:pPr>
      <w:r w:rsidRPr="00D44D27">
        <w:rPr>
          <w:rFonts w:ascii="Cambria" w:hAnsi="Cambria" w:cs="Arial"/>
          <w:b/>
        </w:rPr>
        <w:t xml:space="preserve">Gambar </w:t>
      </w:r>
      <w:r w:rsidR="00C0413E">
        <w:rPr>
          <w:rFonts w:ascii="Cambria" w:hAnsi="Cambria" w:cs="Arial"/>
          <w:b/>
        </w:rPr>
        <w:t>4</w:t>
      </w:r>
      <w:r w:rsidRPr="00E125CD">
        <w:rPr>
          <w:rFonts w:ascii="Cambria" w:hAnsi="Cambria" w:cs="Arial"/>
        </w:rPr>
        <w:t>. Hubungan antara turbiditas insitu dan turbiditas prediksi</w:t>
      </w:r>
    </w:p>
    <w:p w14:paraId="7504F489" w14:textId="7099EF54" w:rsidR="00F9681A" w:rsidRDefault="00F9681A" w:rsidP="002C536E">
      <w:pPr>
        <w:rPr>
          <w:rFonts w:ascii="Cambria" w:hAnsi="Cambria" w:cs="Arial"/>
        </w:rPr>
      </w:pPr>
    </w:p>
    <w:p w14:paraId="00B279E7" w14:textId="77777777" w:rsidR="00BB706B" w:rsidRDefault="00BB706B" w:rsidP="002C536E">
      <w:pPr>
        <w:rPr>
          <w:rFonts w:ascii="Cambria" w:hAnsi="Cambria" w:cs="Arial"/>
        </w:rPr>
        <w:sectPr w:rsidR="00BB706B" w:rsidSect="00F96D1A">
          <w:type w:val="continuous"/>
          <w:pgSz w:w="11906" w:h="16838" w:code="9"/>
          <w:pgMar w:top="1701" w:right="1134" w:bottom="1418" w:left="1701" w:header="850" w:footer="576" w:gutter="0"/>
          <w:cols w:space="284"/>
          <w:docGrid w:linePitch="360"/>
        </w:sectPr>
      </w:pPr>
    </w:p>
    <w:p w14:paraId="3FEBA27A" w14:textId="7E6E093C" w:rsidR="000022BF" w:rsidRDefault="00BC53F5" w:rsidP="00E125CD">
      <w:pPr>
        <w:pStyle w:val="Rumus2007"/>
        <w:tabs>
          <w:tab w:val="clear" w:pos="284"/>
          <w:tab w:val="left" w:pos="360"/>
        </w:tabs>
        <w:spacing w:after="120"/>
        <w:rPr>
          <w:rFonts w:cs="Arial"/>
          <w:i w:val="0"/>
        </w:rPr>
      </w:pPr>
      <w:r w:rsidRPr="007F6E8D">
        <w:rPr>
          <w:rFonts w:ascii="Arial" w:hAnsi="Arial" w:cs="Arial"/>
          <w:noProof/>
          <w:lang w:val="en-US" w:bidi="ar-SA"/>
        </w:rPr>
        <w:lastRenderedPageBreak/>
        <w:drawing>
          <wp:anchor distT="0" distB="0" distL="114300" distR="114300" simplePos="0" relativeHeight="251666944" behindDoc="0" locked="0" layoutInCell="1" allowOverlap="1" wp14:anchorId="1713AD3F" wp14:editId="56B33324">
            <wp:simplePos x="0" y="0"/>
            <wp:positionH relativeFrom="margin">
              <wp:posOffset>-40640</wp:posOffset>
            </wp:positionH>
            <wp:positionV relativeFrom="paragraph">
              <wp:posOffset>116205</wp:posOffset>
            </wp:positionV>
            <wp:extent cx="5667375" cy="2181225"/>
            <wp:effectExtent l="0" t="0" r="0" b="0"/>
            <wp:wrapNone/>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14:paraId="2F89C8E1" w14:textId="77777777" w:rsidR="005B5FF6" w:rsidRDefault="005B5FF6" w:rsidP="00E125CD">
      <w:pPr>
        <w:pStyle w:val="Rumus2007"/>
        <w:tabs>
          <w:tab w:val="clear" w:pos="284"/>
          <w:tab w:val="left" w:pos="360"/>
        </w:tabs>
        <w:spacing w:after="120"/>
        <w:rPr>
          <w:rFonts w:cs="Arial"/>
          <w:i w:val="0"/>
        </w:rPr>
      </w:pPr>
    </w:p>
    <w:p w14:paraId="52E56223" w14:textId="77777777" w:rsidR="002D55F7" w:rsidRDefault="002D55F7" w:rsidP="002D55F7">
      <w:pPr>
        <w:pStyle w:val="ListParagraph"/>
        <w:spacing w:before="60" w:after="120"/>
        <w:ind w:left="0"/>
        <w:jc w:val="center"/>
        <w:rPr>
          <w:rFonts w:cs="Arial"/>
          <w:sz w:val="18"/>
          <w:szCs w:val="18"/>
        </w:rPr>
        <w:sectPr w:rsidR="002D55F7" w:rsidSect="00733001">
          <w:type w:val="continuous"/>
          <w:pgSz w:w="11906" w:h="16838" w:code="9"/>
          <w:pgMar w:top="1701" w:right="1134" w:bottom="1418" w:left="1701" w:header="850" w:footer="576" w:gutter="0"/>
          <w:cols w:num="2" w:space="284"/>
          <w:docGrid w:linePitch="360"/>
        </w:sectPr>
      </w:pPr>
    </w:p>
    <w:p w14:paraId="2DA8C7E1" w14:textId="04424C19" w:rsidR="00E125CD" w:rsidRDefault="00E125CD" w:rsidP="002D55F7">
      <w:pPr>
        <w:pStyle w:val="ListParagraph"/>
        <w:spacing w:before="60" w:after="120"/>
        <w:ind w:left="0"/>
        <w:jc w:val="center"/>
        <w:rPr>
          <w:rFonts w:cs="Arial"/>
          <w:sz w:val="18"/>
          <w:szCs w:val="18"/>
        </w:rPr>
      </w:pPr>
    </w:p>
    <w:p w14:paraId="3F08C187" w14:textId="4E45E59C" w:rsidR="00E125CD" w:rsidRDefault="00E125CD" w:rsidP="002D55F7">
      <w:pPr>
        <w:pStyle w:val="ListParagraph"/>
        <w:spacing w:before="60" w:after="120"/>
        <w:ind w:left="0"/>
        <w:jc w:val="center"/>
        <w:rPr>
          <w:rFonts w:cs="Arial"/>
          <w:sz w:val="18"/>
          <w:szCs w:val="18"/>
        </w:rPr>
      </w:pPr>
    </w:p>
    <w:p w14:paraId="4DF53A20" w14:textId="3C8940B3" w:rsidR="00E125CD" w:rsidRDefault="00E125CD" w:rsidP="002D55F7">
      <w:pPr>
        <w:pStyle w:val="ListParagraph"/>
        <w:spacing w:before="60" w:after="120"/>
        <w:ind w:left="0"/>
        <w:jc w:val="center"/>
        <w:rPr>
          <w:rFonts w:cs="Arial"/>
          <w:sz w:val="18"/>
          <w:szCs w:val="18"/>
        </w:rPr>
      </w:pPr>
    </w:p>
    <w:p w14:paraId="53C3AE8C" w14:textId="2B48166F" w:rsidR="00E125CD" w:rsidRDefault="00E125CD" w:rsidP="002D55F7">
      <w:pPr>
        <w:pStyle w:val="ListParagraph"/>
        <w:spacing w:before="60" w:after="120"/>
        <w:ind w:left="0"/>
        <w:jc w:val="center"/>
        <w:rPr>
          <w:rFonts w:cs="Arial"/>
          <w:sz w:val="18"/>
          <w:szCs w:val="18"/>
        </w:rPr>
      </w:pPr>
    </w:p>
    <w:p w14:paraId="150C114C" w14:textId="1E51AFFF" w:rsidR="00E125CD" w:rsidRDefault="00E125CD" w:rsidP="002D55F7">
      <w:pPr>
        <w:pStyle w:val="ListParagraph"/>
        <w:spacing w:before="60" w:after="120"/>
        <w:ind w:left="0"/>
        <w:jc w:val="center"/>
        <w:rPr>
          <w:rFonts w:cs="Arial"/>
          <w:sz w:val="18"/>
          <w:szCs w:val="18"/>
        </w:rPr>
      </w:pPr>
    </w:p>
    <w:p w14:paraId="0B003B52" w14:textId="119F1886" w:rsidR="00E125CD" w:rsidRDefault="00E125CD" w:rsidP="002D55F7">
      <w:pPr>
        <w:pStyle w:val="ListParagraph"/>
        <w:spacing w:before="60" w:after="120"/>
        <w:ind w:left="0"/>
        <w:jc w:val="center"/>
        <w:rPr>
          <w:rFonts w:cs="Arial"/>
          <w:sz w:val="18"/>
          <w:szCs w:val="18"/>
        </w:rPr>
      </w:pPr>
    </w:p>
    <w:p w14:paraId="22F080CC" w14:textId="0F49207B" w:rsidR="00E125CD" w:rsidRDefault="00E125CD" w:rsidP="002D55F7">
      <w:pPr>
        <w:pStyle w:val="ListParagraph"/>
        <w:spacing w:before="60" w:after="120"/>
        <w:ind w:left="0"/>
        <w:jc w:val="center"/>
        <w:rPr>
          <w:rFonts w:cs="Arial"/>
          <w:sz w:val="18"/>
          <w:szCs w:val="18"/>
        </w:rPr>
      </w:pPr>
    </w:p>
    <w:p w14:paraId="7F89DAF0" w14:textId="12D9EF48" w:rsidR="00E125CD" w:rsidRDefault="00E125CD" w:rsidP="002D55F7">
      <w:pPr>
        <w:pStyle w:val="ListParagraph"/>
        <w:spacing w:before="60" w:after="120"/>
        <w:ind w:left="0"/>
        <w:jc w:val="center"/>
        <w:rPr>
          <w:rFonts w:cs="Arial"/>
          <w:sz w:val="18"/>
          <w:szCs w:val="18"/>
        </w:rPr>
      </w:pPr>
    </w:p>
    <w:p w14:paraId="66A1184E" w14:textId="4EF23544" w:rsidR="00E125CD" w:rsidRDefault="00E125CD" w:rsidP="002D55F7">
      <w:pPr>
        <w:pStyle w:val="ListParagraph"/>
        <w:spacing w:before="60" w:after="120"/>
        <w:ind w:left="0"/>
        <w:jc w:val="center"/>
        <w:rPr>
          <w:rFonts w:cs="Arial"/>
          <w:sz w:val="18"/>
          <w:szCs w:val="18"/>
        </w:rPr>
      </w:pPr>
    </w:p>
    <w:p w14:paraId="4D2E5090" w14:textId="307B2D29" w:rsidR="00E125CD" w:rsidRDefault="00E125CD" w:rsidP="002D55F7">
      <w:pPr>
        <w:pStyle w:val="ListParagraph"/>
        <w:spacing w:before="60" w:after="120"/>
        <w:ind w:left="0"/>
        <w:jc w:val="center"/>
        <w:rPr>
          <w:rFonts w:cs="Arial"/>
          <w:sz w:val="18"/>
          <w:szCs w:val="18"/>
        </w:rPr>
      </w:pPr>
    </w:p>
    <w:p w14:paraId="04D57131" w14:textId="04009F79" w:rsidR="00E125CD" w:rsidRDefault="00E125CD" w:rsidP="002D55F7">
      <w:pPr>
        <w:pStyle w:val="ListParagraph"/>
        <w:spacing w:before="60" w:after="120"/>
        <w:ind w:left="0"/>
        <w:jc w:val="center"/>
        <w:rPr>
          <w:rFonts w:cs="Arial"/>
          <w:sz w:val="18"/>
          <w:szCs w:val="18"/>
        </w:rPr>
      </w:pPr>
    </w:p>
    <w:p w14:paraId="07547A01" w14:textId="3F5CE1FD" w:rsidR="002D55F7" w:rsidRPr="0075565C" w:rsidRDefault="002D55F7" w:rsidP="002D55F7">
      <w:pPr>
        <w:pStyle w:val="ListParagraph"/>
        <w:spacing w:before="60" w:after="120"/>
        <w:ind w:left="0"/>
        <w:jc w:val="center"/>
        <w:rPr>
          <w:rFonts w:cs="Arial"/>
          <w:sz w:val="18"/>
          <w:szCs w:val="18"/>
        </w:rPr>
      </w:pPr>
    </w:p>
    <w:p w14:paraId="4CF860EE" w14:textId="77777777" w:rsidR="00BC53F5" w:rsidRDefault="00BC53F5" w:rsidP="00E125CD">
      <w:pPr>
        <w:pStyle w:val="JudulGambar"/>
        <w:spacing w:after="120"/>
        <w:ind w:left="630" w:hanging="391"/>
        <w:jc w:val="center"/>
        <w:rPr>
          <w:rFonts w:ascii="Cambria" w:hAnsi="Cambria" w:cs="Arial"/>
          <w:b/>
        </w:rPr>
      </w:pPr>
    </w:p>
    <w:p w14:paraId="6FAB6DE3" w14:textId="77777777" w:rsidR="00BC53F5" w:rsidRDefault="00BC53F5" w:rsidP="00E125CD">
      <w:pPr>
        <w:pStyle w:val="JudulGambar"/>
        <w:spacing w:after="120"/>
        <w:ind w:left="630" w:hanging="391"/>
        <w:jc w:val="center"/>
        <w:rPr>
          <w:rFonts w:ascii="Cambria" w:hAnsi="Cambria" w:cs="Arial"/>
          <w:b/>
        </w:rPr>
      </w:pPr>
    </w:p>
    <w:p w14:paraId="6AB6D985" w14:textId="601C824C" w:rsidR="002D55F7" w:rsidRPr="00BA68D3" w:rsidRDefault="00C0413E" w:rsidP="00E125CD">
      <w:pPr>
        <w:pStyle w:val="JudulGambar"/>
        <w:spacing w:after="120"/>
        <w:ind w:left="630" w:hanging="391"/>
        <w:jc w:val="center"/>
        <w:rPr>
          <w:rFonts w:ascii="Cambria" w:hAnsi="Cambria"/>
          <w:lang w:val="en-US"/>
        </w:rPr>
      </w:pPr>
      <w:r>
        <w:rPr>
          <w:rFonts w:ascii="Cambria" w:hAnsi="Cambria" w:cs="Arial"/>
          <w:b/>
        </w:rPr>
        <w:t>Gambar 5</w:t>
      </w:r>
      <w:r w:rsidR="00E125CD" w:rsidRPr="00BA68D3">
        <w:rPr>
          <w:rFonts w:ascii="Cambria" w:hAnsi="Cambria" w:cs="Arial"/>
        </w:rPr>
        <w:t>. Gambaran penyimpangan nilai turbiditas prediksi dan nilai turbiditas insitu</w:t>
      </w:r>
    </w:p>
    <w:p w14:paraId="5043CB0F" w14:textId="77777777" w:rsidR="002D55F7" w:rsidRDefault="002D55F7" w:rsidP="000022BF">
      <w:pPr>
        <w:pStyle w:val="JudulGambar"/>
        <w:spacing w:after="120"/>
        <w:jc w:val="left"/>
        <w:rPr>
          <w:szCs w:val="18"/>
          <w:lang w:val="en-US"/>
        </w:rPr>
        <w:sectPr w:rsidR="002D55F7" w:rsidSect="006457E4">
          <w:headerReference w:type="default" r:id="rId20"/>
          <w:footerReference w:type="default" r:id="rId21"/>
          <w:type w:val="continuous"/>
          <w:pgSz w:w="11906" w:h="16838" w:code="9"/>
          <w:pgMar w:top="1440" w:right="1440" w:bottom="1440" w:left="1728" w:header="850" w:footer="576" w:gutter="0"/>
          <w:cols w:space="284"/>
          <w:docGrid w:linePitch="360"/>
        </w:sectPr>
      </w:pPr>
    </w:p>
    <w:p w14:paraId="4C392519" w14:textId="77777777" w:rsidR="00F96D1A" w:rsidRDefault="00F96D1A" w:rsidP="000022BF">
      <w:pPr>
        <w:pStyle w:val="Rumus2007"/>
        <w:tabs>
          <w:tab w:val="clear" w:pos="284"/>
          <w:tab w:val="left" w:pos="360"/>
        </w:tabs>
        <w:spacing w:after="240"/>
        <w:rPr>
          <w:rFonts w:cs="Arial"/>
          <w:b/>
          <w:i w:val="0"/>
          <w:lang w:val="en-US"/>
        </w:rPr>
      </w:pPr>
    </w:p>
    <w:p w14:paraId="2FD49453" w14:textId="77777777" w:rsidR="00081877" w:rsidRDefault="00081877" w:rsidP="000022BF">
      <w:pPr>
        <w:pStyle w:val="Rumus2007"/>
        <w:tabs>
          <w:tab w:val="clear" w:pos="284"/>
          <w:tab w:val="left" w:pos="360"/>
        </w:tabs>
        <w:spacing w:after="240"/>
        <w:rPr>
          <w:rFonts w:cs="Arial"/>
          <w:b/>
          <w:i w:val="0"/>
          <w:lang w:val="en-US"/>
        </w:rPr>
      </w:pPr>
    </w:p>
    <w:p w14:paraId="6F6A6FB4" w14:textId="6EA35FA9" w:rsidR="000022BF" w:rsidRPr="003707C8" w:rsidRDefault="000022BF" w:rsidP="000022BF">
      <w:pPr>
        <w:pStyle w:val="Rumus2007"/>
        <w:tabs>
          <w:tab w:val="clear" w:pos="284"/>
          <w:tab w:val="left" w:pos="360"/>
        </w:tabs>
        <w:spacing w:after="240"/>
        <w:rPr>
          <w:rFonts w:cs="Arial"/>
          <w:b/>
          <w:i w:val="0"/>
          <w:lang w:val="en-US"/>
        </w:rPr>
      </w:pPr>
      <w:proofErr w:type="spellStart"/>
      <w:r w:rsidRPr="003707C8">
        <w:rPr>
          <w:rFonts w:cs="Arial"/>
          <w:b/>
          <w:i w:val="0"/>
          <w:lang w:val="en-US"/>
        </w:rPr>
        <w:t>Peta</w:t>
      </w:r>
      <w:proofErr w:type="spellEnd"/>
      <w:r w:rsidRPr="003707C8">
        <w:rPr>
          <w:rFonts w:cs="Arial"/>
          <w:b/>
          <w:i w:val="0"/>
          <w:lang w:val="en-US"/>
        </w:rPr>
        <w:t xml:space="preserve"> </w:t>
      </w:r>
      <w:proofErr w:type="spellStart"/>
      <w:r w:rsidRPr="003707C8">
        <w:rPr>
          <w:rFonts w:cs="Arial"/>
          <w:b/>
          <w:i w:val="0"/>
          <w:lang w:val="en-US"/>
        </w:rPr>
        <w:t>Sebaran</w:t>
      </w:r>
      <w:proofErr w:type="spellEnd"/>
      <w:r w:rsidRPr="003707C8">
        <w:rPr>
          <w:rFonts w:cs="Arial"/>
          <w:b/>
          <w:i w:val="0"/>
          <w:lang w:val="en-US"/>
        </w:rPr>
        <w:t xml:space="preserve"> Tingkat </w:t>
      </w:r>
      <w:proofErr w:type="spellStart"/>
      <w:r w:rsidRPr="003707C8">
        <w:rPr>
          <w:rFonts w:cs="Arial"/>
          <w:b/>
          <w:i w:val="0"/>
          <w:lang w:val="en-US"/>
        </w:rPr>
        <w:t>Kekeruhan</w:t>
      </w:r>
      <w:proofErr w:type="spellEnd"/>
    </w:p>
    <w:p w14:paraId="506602B4" w14:textId="0CDD6260" w:rsidR="00BC53F5" w:rsidRDefault="00BC53F5" w:rsidP="00081877">
      <w:pPr>
        <w:pStyle w:val="Rumus2007"/>
        <w:tabs>
          <w:tab w:val="clear" w:pos="284"/>
          <w:tab w:val="left" w:pos="360"/>
        </w:tabs>
        <w:ind w:firstLine="567"/>
        <w:rPr>
          <w:rFonts w:cs="Arial"/>
          <w:i w:val="0"/>
        </w:rPr>
      </w:pPr>
      <w:r>
        <w:rPr>
          <w:rFonts w:cs="Arial"/>
          <w:i w:val="0"/>
        </w:rPr>
        <w:tab/>
      </w:r>
      <w:r w:rsidR="000022BF" w:rsidRPr="00F13BB3">
        <w:rPr>
          <w:rFonts w:cs="Arial"/>
          <w:i w:val="0"/>
        </w:rPr>
        <w:t>Model persamaan algoritma yang dihasilkan untuk memprediksi nilai turbiditas dapat digunakan untuk menggambarkan prediksi sebaran tingkat kekeru</w:t>
      </w:r>
      <w:r w:rsidR="00C0413E">
        <w:rPr>
          <w:rFonts w:cs="Arial"/>
          <w:i w:val="0"/>
        </w:rPr>
        <w:t>han di Waduk Jatiluhur (Gambar 6</w:t>
      </w:r>
      <w:r w:rsidR="000022BF" w:rsidRPr="00F13BB3">
        <w:rPr>
          <w:rFonts w:cs="Arial"/>
          <w:i w:val="0"/>
        </w:rPr>
        <w:t xml:space="preserve">). Setelah diketahuinya sebaran tingkat kekeruhan pada suatu badan air, perlu dilakukan kajian lanjutan untuk mengetahui faktor yang menyebabkan terjadinya kekeruhan tersebut, apakah disebabkan oleh bahan organik dan anorganik atau disebabkan oleh mikroorganisme yang tersuspensi di kolom perairan.  Effendi 2003 menyatakan bahwa kekeruhan pada perairan tergenang lebih banyak disebabkan oleh bahan tersuspensi yang berupa koloid dan partikel-partikel halus. </w:t>
      </w:r>
    </w:p>
    <w:p w14:paraId="4E572EC7" w14:textId="5CF47E9E" w:rsidR="00BC53F5" w:rsidRDefault="00BC53F5" w:rsidP="000022BF">
      <w:pPr>
        <w:pStyle w:val="Rumus2007"/>
        <w:tabs>
          <w:tab w:val="clear" w:pos="284"/>
          <w:tab w:val="left" w:pos="360"/>
        </w:tabs>
        <w:rPr>
          <w:rFonts w:cs="Arial"/>
          <w:i w:val="0"/>
        </w:rPr>
      </w:pPr>
    </w:p>
    <w:p w14:paraId="01AA75EB" w14:textId="10C181DE" w:rsidR="00BC53F5" w:rsidRDefault="00FE6794" w:rsidP="000022BF">
      <w:pPr>
        <w:pStyle w:val="Rumus2007"/>
        <w:tabs>
          <w:tab w:val="clear" w:pos="284"/>
          <w:tab w:val="left" w:pos="360"/>
        </w:tabs>
        <w:rPr>
          <w:rFonts w:cs="Arial"/>
          <w:i w:val="0"/>
        </w:rPr>
      </w:pPr>
      <w:r w:rsidRPr="007F6E8D">
        <w:rPr>
          <w:rFonts w:ascii="Arial" w:hAnsi="Arial" w:cs="Arial"/>
          <w:noProof/>
          <w:lang w:val="en-US" w:bidi="ar-SA"/>
        </w:rPr>
        <w:drawing>
          <wp:anchor distT="0" distB="0" distL="114300" distR="114300" simplePos="0" relativeHeight="251668992" behindDoc="0" locked="0" layoutInCell="1" allowOverlap="1" wp14:anchorId="681723A2" wp14:editId="4D19BB64">
            <wp:simplePos x="0" y="0"/>
            <wp:positionH relativeFrom="margin">
              <wp:align>center</wp:align>
            </wp:positionH>
            <wp:positionV relativeFrom="paragraph">
              <wp:posOffset>69910</wp:posOffset>
            </wp:positionV>
            <wp:extent cx="3371850" cy="4401820"/>
            <wp:effectExtent l="0" t="0" r="0" b="0"/>
            <wp:wrapNone/>
            <wp:docPr id="5" name="Picture 5" descr="G:\Riset Kantor\Papper Project\Prediksi Tingkat Kekeruhan\JPG\pred_turbid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iset Kantor\Papper Project\Prediksi Tingkat Kekeruhan\JPG\pred_turbidity.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71850" cy="4401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7A61E3" w14:textId="4DECCEAC" w:rsidR="00BC53F5" w:rsidRDefault="00BC53F5" w:rsidP="000022BF">
      <w:pPr>
        <w:pStyle w:val="Rumus2007"/>
        <w:tabs>
          <w:tab w:val="clear" w:pos="284"/>
          <w:tab w:val="left" w:pos="360"/>
        </w:tabs>
        <w:rPr>
          <w:rFonts w:cs="Arial"/>
          <w:i w:val="0"/>
        </w:rPr>
      </w:pPr>
    </w:p>
    <w:p w14:paraId="0909E6B6" w14:textId="77777777" w:rsidR="00BC53F5" w:rsidRDefault="00BC53F5" w:rsidP="000022BF">
      <w:pPr>
        <w:pStyle w:val="Rumus2007"/>
        <w:tabs>
          <w:tab w:val="clear" w:pos="284"/>
          <w:tab w:val="left" w:pos="360"/>
        </w:tabs>
        <w:rPr>
          <w:rFonts w:cs="Arial"/>
          <w:i w:val="0"/>
        </w:rPr>
      </w:pPr>
    </w:p>
    <w:p w14:paraId="5BE482C9" w14:textId="4312CDC9" w:rsidR="00BC53F5" w:rsidRDefault="00BC53F5" w:rsidP="000022BF">
      <w:pPr>
        <w:pStyle w:val="Rumus2007"/>
        <w:tabs>
          <w:tab w:val="clear" w:pos="284"/>
          <w:tab w:val="left" w:pos="360"/>
        </w:tabs>
        <w:rPr>
          <w:rFonts w:cs="Arial"/>
          <w:i w:val="0"/>
        </w:rPr>
      </w:pPr>
    </w:p>
    <w:p w14:paraId="687A502E" w14:textId="77777777" w:rsidR="00BC53F5" w:rsidRDefault="00BC53F5" w:rsidP="000022BF">
      <w:pPr>
        <w:pStyle w:val="Rumus2007"/>
        <w:tabs>
          <w:tab w:val="clear" w:pos="284"/>
          <w:tab w:val="left" w:pos="360"/>
        </w:tabs>
        <w:rPr>
          <w:rFonts w:cs="Arial"/>
          <w:i w:val="0"/>
        </w:rPr>
      </w:pPr>
    </w:p>
    <w:p w14:paraId="3762F4FD" w14:textId="77777777" w:rsidR="00BC53F5" w:rsidRDefault="00BC53F5" w:rsidP="000022BF">
      <w:pPr>
        <w:pStyle w:val="Rumus2007"/>
        <w:tabs>
          <w:tab w:val="clear" w:pos="284"/>
          <w:tab w:val="left" w:pos="360"/>
        </w:tabs>
        <w:rPr>
          <w:rFonts w:cs="Arial"/>
          <w:i w:val="0"/>
        </w:rPr>
      </w:pPr>
    </w:p>
    <w:p w14:paraId="6A5D668C" w14:textId="77777777" w:rsidR="00BC53F5" w:rsidRDefault="00BC53F5" w:rsidP="000022BF">
      <w:pPr>
        <w:pStyle w:val="Rumus2007"/>
        <w:tabs>
          <w:tab w:val="clear" w:pos="284"/>
          <w:tab w:val="left" w:pos="360"/>
        </w:tabs>
        <w:rPr>
          <w:rFonts w:cs="Arial"/>
          <w:i w:val="0"/>
        </w:rPr>
      </w:pPr>
    </w:p>
    <w:p w14:paraId="1C34047E" w14:textId="77777777" w:rsidR="00BC53F5" w:rsidRDefault="00BC53F5" w:rsidP="000022BF">
      <w:pPr>
        <w:pStyle w:val="Rumus2007"/>
        <w:tabs>
          <w:tab w:val="clear" w:pos="284"/>
          <w:tab w:val="left" w:pos="360"/>
        </w:tabs>
        <w:rPr>
          <w:rFonts w:cs="Arial"/>
          <w:i w:val="0"/>
        </w:rPr>
      </w:pPr>
    </w:p>
    <w:p w14:paraId="129D2460" w14:textId="77777777" w:rsidR="00BC53F5" w:rsidRDefault="00BC53F5" w:rsidP="000022BF">
      <w:pPr>
        <w:pStyle w:val="Rumus2007"/>
        <w:tabs>
          <w:tab w:val="clear" w:pos="284"/>
          <w:tab w:val="left" w:pos="360"/>
        </w:tabs>
        <w:rPr>
          <w:rFonts w:cs="Arial"/>
          <w:i w:val="0"/>
        </w:rPr>
      </w:pPr>
    </w:p>
    <w:p w14:paraId="31893F1B" w14:textId="77777777" w:rsidR="00BC53F5" w:rsidRDefault="00BC53F5" w:rsidP="000022BF">
      <w:pPr>
        <w:pStyle w:val="Rumus2007"/>
        <w:tabs>
          <w:tab w:val="clear" w:pos="284"/>
          <w:tab w:val="left" w:pos="360"/>
        </w:tabs>
        <w:rPr>
          <w:rFonts w:cs="Arial"/>
          <w:i w:val="0"/>
        </w:rPr>
      </w:pPr>
    </w:p>
    <w:p w14:paraId="7946CC8A" w14:textId="77777777" w:rsidR="00BC53F5" w:rsidRDefault="00BC53F5" w:rsidP="000022BF">
      <w:pPr>
        <w:pStyle w:val="Rumus2007"/>
        <w:tabs>
          <w:tab w:val="clear" w:pos="284"/>
          <w:tab w:val="left" w:pos="360"/>
        </w:tabs>
        <w:rPr>
          <w:rFonts w:cs="Arial"/>
          <w:i w:val="0"/>
        </w:rPr>
      </w:pPr>
    </w:p>
    <w:p w14:paraId="2C21D341" w14:textId="77777777" w:rsidR="00BC53F5" w:rsidRDefault="00BC53F5" w:rsidP="000022BF">
      <w:pPr>
        <w:pStyle w:val="Rumus2007"/>
        <w:tabs>
          <w:tab w:val="clear" w:pos="284"/>
          <w:tab w:val="left" w:pos="360"/>
        </w:tabs>
        <w:rPr>
          <w:rFonts w:cs="Arial"/>
          <w:i w:val="0"/>
        </w:rPr>
      </w:pPr>
    </w:p>
    <w:p w14:paraId="28B227AD" w14:textId="77777777" w:rsidR="00BC53F5" w:rsidRDefault="00BC53F5" w:rsidP="000022BF">
      <w:pPr>
        <w:pStyle w:val="Rumus2007"/>
        <w:tabs>
          <w:tab w:val="clear" w:pos="284"/>
          <w:tab w:val="left" w:pos="360"/>
        </w:tabs>
        <w:rPr>
          <w:rFonts w:cs="Arial"/>
          <w:i w:val="0"/>
        </w:rPr>
      </w:pPr>
    </w:p>
    <w:p w14:paraId="55A8E120" w14:textId="77777777" w:rsidR="00BC53F5" w:rsidRDefault="00BC53F5" w:rsidP="000022BF">
      <w:pPr>
        <w:pStyle w:val="Rumus2007"/>
        <w:tabs>
          <w:tab w:val="clear" w:pos="284"/>
          <w:tab w:val="left" w:pos="360"/>
        </w:tabs>
        <w:rPr>
          <w:rFonts w:cs="Arial"/>
          <w:i w:val="0"/>
        </w:rPr>
      </w:pPr>
    </w:p>
    <w:p w14:paraId="4AD17B31" w14:textId="77777777" w:rsidR="00BC53F5" w:rsidRDefault="00BC53F5" w:rsidP="000022BF">
      <w:pPr>
        <w:pStyle w:val="Rumus2007"/>
        <w:tabs>
          <w:tab w:val="clear" w:pos="284"/>
          <w:tab w:val="left" w:pos="360"/>
        </w:tabs>
        <w:rPr>
          <w:rFonts w:cs="Arial"/>
          <w:i w:val="0"/>
        </w:rPr>
      </w:pPr>
    </w:p>
    <w:p w14:paraId="616FD639" w14:textId="77777777" w:rsidR="00BC53F5" w:rsidRDefault="00BC53F5" w:rsidP="000022BF">
      <w:pPr>
        <w:pStyle w:val="Rumus2007"/>
        <w:tabs>
          <w:tab w:val="clear" w:pos="284"/>
          <w:tab w:val="left" w:pos="360"/>
        </w:tabs>
        <w:rPr>
          <w:rFonts w:cs="Arial"/>
          <w:i w:val="0"/>
        </w:rPr>
      </w:pPr>
    </w:p>
    <w:p w14:paraId="1A7A373B" w14:textId="77777777" w:rsidR="00BC53F5" w:rsidRDefault="00BC53F5" w:rsidP="000022BF">
      <w:pPr>
        <w:pStyle w:val="Rumus2007"/>
        <w:tabs>
          <w:tab w:val="clear" w:pos="284"/>
          <w:tab w:val="left" w:pos="360"/>
        </w:tabs>
        <w:rPr>
          <w:rFonts w:cs="Arial"/>
          <w:i w:val="0"/>
        </w:rPr>
      </w:pPr>
    </w:p>
    <w:p w14:paraId="5DA582D6" w14:textId="77777777" w:rsidR="00BC53F5" w:rsidRDefault="00BC53F5" w:rsidP="000022BF">
      <w:pPr>
        <w:pStyle w:val="Rumus2007"/>
        <w:tabs>
          <w:tab w:val="clear" w:pos="284"/>
          <w:tab w:val="left" w:pos="360"/>
        </w:tabs>
        <w:rPr>
          <w:rFonts w:cs="Arial"/>
          <w:i w:val="0"/>
        </w:rPr>
      </w:pPr>
    </w:p>
    <w:p w14:paraId="3199329F" w14:textId="77777777" w:rsidR="00BC53F5" w:rsidRDefault="00BC53F5" w:rsidP="000022BF">
      <w:pPr>
        <w:pStyle w:val="Rumus2007"/>
        <w:tabs>
          <w:tab w:val="clear" w:pos="284"/>
          <w:tab w:val="left" w:pos="360"/>
        </w:tabs>
        <w:rPr>
          <w:rFonts w:cs="Arial"/>
          <w:i w:val="0"/>
        </w:rPr>
      </w:pPr>
    </w:p>
    <w:p w14:paraId="5D37C04C" w14:textId="77777777" w:rsidR="00BC53F5" w:rsidRDefault="00BC53F5" w:rsidP="000022BF">
      <w:pPr>
        <w:pStyle w:val="Rumus2007"/>
        <w:tabs>
          <w:tab w:val="clear" w:pos="284"/>
          <w:tab w:val="left" w:pos="360"/>
        </w:tabs>
        <w:rPr>
          <w:rFonts w:cs="Arial"/>
          <w:i w:val="0"/>
        </w:rPr>
      </w:pPr>
    </w:p>
    <w:p w14:paraId="3ED908D7" w14:textId="77777777" w:rsidR="00BC53F5" w:rsidRDefault="00BC53F5" w:rsidP="000022BF">
      <w:pPr>
        <w:pStyle w:val="Rumus2007"/>
        <w:tabs>
          <w:tab w:val="clear" w:pos="284"/>
          <w:tab w:val="left" w:pos="360"/>
        </w:tabs>
        <w:rPr>
          <w:rFonts w:cs="Arial"/>
          <w:i w:val="0"/>
        </w:rPr>
      </w:pPr>
    </w:p>
    <w:p w14:paraId="2734E2CB" w14:textId="77777777" w:rsidR="00BC53F5" w:rsidRDefault="00BC53F5" w:rsidP="000022BF">
      <w:pPr>
        <w:pStyle w:val="Rumus2007"/>
        <w:tabs>
          <w:tab w:val="clear" w:pos="284"/>
          <w:tab w:val="left" w:pos="360"/>
        </w:tabs>
        <w:rPr>
          <w:rFonts w:cs="Arial"/>
          <w:i w:val="0"/>
        </w:rPr>
      </w:pPr>
    </w:p>
    <w:p w14:paraId="32ED528C" w14:textId="77777777" w:rsidR="00BC53F5" w:rsidRDefault="00BC53F5" w:rsidP="000022BF">
      <w:pPr>
        <w:pStyle w:val="Rumus2007"/>
        <w:tabs>
          <w:tab w:val="clear" w:pos="284"/>
          <w:tab w:val="left" w:pos="360"/>
        </w:tabs>
        <w:rPr>
          <w:rFonts w:cs="Arial"/>
          <w:i w:val="0"/>
        </w:rPr>
      </w:pPr>
    </w:p>
    <w:p w14:paraId="5584A5AA" w14:textId="77777777" w:rsidR="00BC53F5" w:rsidRDefault="00BC53F5" w:rsidP="000022BF">
      <w:pPr>
        <w:pStyle w:val="Rumus2007"/>
        <w:tabs>
          <w:tab w:val="clear" w:pos="284"/>
          <w:tab w:val="left" w:pos="360"/>
        </w:tabs>
        <w:rPr>
          <w:rFonts w:cs="Arial"/>
          <w:i w:val="0"/>
        </w:rPr>
      </w:pPr>
    </w:p>
    <w:p w14:paraId="5CD45EAC" w14:textId="77777777" w:rsidR="00BC53F5" w:rsidRDefault="00BC53F5" w:rsidP="000022BF">
      <w:pPr>
        <w:pStyle w:val="Rumus2007"/>
        <w:tabs>
          <w:tab w:val="clear" w:pos="284"/>
          <w:tab w:val="left" w:pos="360"/>
        </w:tabs>
        <w:rPr>
          <w:rFonts w:cs="Arial"/>
          <w:i w:val="0"/>
        </w:rPr>
      </w:pPr>
    </w:p>
    <w:p w14:paraId="5A40C63F" w14:textId="77777777" w:rsidR="00BC53F5" w:rsidRDefault="00BC53F5" w:rsidP="000022BF">
      <w:pPr>
        <w:pStyle w:val="Rumus2007"/>
        <w:tabs>
          <w:tab w:val="clear" w:pos="284"/>
          <w:tab w:val="left" w:pos="360"/>
        </w:tabs>
        <w:rPr>
          <w:rFonts w:cs="Arial"/>
          <w:i w:val="0"/>
        </w:rPr>
      </w:pPr>
    </w:p>
    <w:p w14:paraId="786C1D12" w14:textId="77777777" w:rsidR="00BC53F5" w:rsidRDefault="00BC53F5" w:rsidP="000022BF">
      <w:pPr>
        <w:pStyle w:val="Rumus2007"/>
        <w:tabs>
          <w:tab w:val="clear" w:pos="284"/>
          <w:tab w:val="left" w:pos="360"/>
        </w:tabs>
        <w:rPr>
          <w:rFonts w:cs="Arial"/>
          <w:i w:val="0"/>
        </w:rPr>
      </w:pPr>
    </w:p>
    <w:p w14:paraId="2DC22127" w14:textId="77777777" w:rsidR="00BC53F5" w:rsidRDefault="00BC53F5" w:rsidP="000022BF">
      <w:pPr>
        <w:pStyle w:val="Rumus2007"/>
        <w:tabs>
          <w:tab w:val="clear" w:pos="284"/>
          <w:tab w:val="left" w:pos="360"/>
        </w:tabs>
        <w:rPr>
          <w:rFonts w:cs="Arial"/>
          <w:i w:val="0"/>
        </w:rPr>
      </w:pPr>
    </w:p>
    <w:p w14:paraId="614C3690" w14:textId="748285E2" w:rsidR="000022BF" w:rsidRPr="00F13BB3" w:rsidRDefault="000022BF" w:rsidP="000022BF">
      <w:pPr>
        <w:pStyle w:val="Rumus2007"/>
        <w:tabs>
          <w:tab w:val="clear" w:pos="284"/>
          <w:tab w:val="left" w:pos="360"/>
        </w:tabs>
        <w:rPr>
          <w:rFonts w:ascii="Arial" w:hAnsi="Arial" w:cs="Arial"/>
          <w:i w:val="0"/>
        </w:rPr>
      </w:pPr>
      <w:r w:rsidRPr="00F13BB3">
        <w:rPr>
          <w:rFonts w:cs="Arial"/>
          <w:i w:val="0"/>
        </w:rPr>
        <w:t xml:space="preserve">Peningkatan turbiditas sebesar 5 NTU di perairan danau dapat mengurangi produktifitas primer sebesar 75% </w:t>
      </w:r>
      <w:r w:rsidRPr="00F13BB3">
        <w:rPr>
          <w:rFonts w:cs="Arial"/>
          <w:i w:val="0"/>
        </w:rPr>
        <w:fldChar w:fldCharType="begin" w:fldLock="1"/>
      </w:r>
      <w:r>
        <w:rPr>
          <w:rFonts w:cs="Arial"/>
          <w:i w:val="0"/>
        </w:rPr>
        <w:instrText>ADDIN CSL_CITATION {"citationItems":[{"id":"ITEM-1","itemData":{"ISBN":"978-979-21-0613-8","author":[{"dropping-particle":"","family":"Effendi","given":"Hefni","non-dropping-particle":"","parse-names":false,"suffix":""}],"id":"ITEM-1","issued":{"date-parts":[["2003"]]},"number-of-pages":"258","publisher":"Penerbit Kanisius","publisher-place":"Yogyakarta","title":"Telaah Kualitas Air Bagi Pengelolaan Sumberdaya dan Lingkungan Perairan","type":"book"},"uris":["http://www.mendeley.com/documents/?uuid=7bfde515-0be8-49fd-bee3-be97ce1e500f"]}],"mendeley":{"formattedCitation":"(Effendi, 2003)","plainTextFormattedCitation":"(Effendi, 2003)","previouslyFormattedCitation":"(Effendi, 2003)"},"properties":{"noteIndex":0},"schema":"https://github.com/citation-style-language/schema/raw/master/csl-citation.json"}</w:instrText>
      </w:r>
      <w:r w:rsidRPr="00F13BB3">
        <w:rPr>
          <w:rFonts w:cs="Arial"/>
          <w:i w:val="0"/>
        </w:rPr>
        <w:fldChar w:fldCharType="separate"/>
      </w:r>
      <w:r w:rsidRPr="00F13BB3">
        <w:rPr>
          <w:rFonts w:cs="Arial"/>
          <w:i w:val="0"/>
          <w:noProof/>
        </w:rPr>
        <w:t>(Effendi, 2003)</w:t>
      </w:r>
      <w:r w:rsidRPr="00F13BB3">
        <w:rPr>
          <w:rFonts w:cs="Arial"/>
          <w:i w:val="0"/>
        </w:rPr>
        <w:fldChar w:fldCharType="end"/>
      </w:r>
      <w:r w:rsidRPr="00F13BB3">
        <w:rPr>
          <w:rFonts w:cs="Arial"/>
          <w:i w:val="0"/>
        </w:rPr>
        <w:t>. Perairan dengan tingkat kekeruhan yang tinggi akan mengganggu pernafasan dan penglihatan organisme yang ada di dalamnya</w:t>
      </w:r>
      <w:r>
        <w:rPr>
          <w:rFonts w:ascii="Arial" w:hAnsi="Arial" w:cs="Arial"/>
        </w:rPr>
        <w:t>.</w:t>
      </w:r>
    </w:p>
    <w:p w14:paraId="50BFF6C3" w14:textId="24B266D8" w:rsidR="000022BF" w:rsidRPr="00FE7143" w:rsidRDefault="000022BF" w:rsidP="00081877">
      <w:pPr>
        <w:ind w:firstLine="567"/>
        <w:rPr>
          <w:rFonts w:ascii="Cambria" w:hAnsi="Cambria" w:cs="Arial"/>
        </w:rPr>
      </w:pPr>
      <w:r w:rsidRPr="00FE7143">
        <w:rPr>
          <w:rFonts w:ascii="Cambria" w:hAnsi="Cambria" w:cs="Arial"/>
        </w:rPr>
        <w:t>Berdasarkan gambaran dari peta sebaran turbiditas di Waduk Jatiluhur, kekeruhan yang tinggi sebagian besar berada di pinggir perairan pada cekungan yang memiliki kedalaman dangkal. Hal tersebut diduga adanya pengaruh aliran (run off) dari daratan. Sedangkan di perairan bagian tengah yang dalam, tingkat kekeruhannya berkurang.</w:t>
      </w:r>
    </w:p>
    <w:p w14:paraId="147E9584" w14:textId="77777777" w:rsidR="000022BF" w:rsidRDefault="000022BF" w:rsidP="000022BF">
      <w:pPr>
        <w:rPr>
          <w:rFonts w:ascii="Cambria" w:hAnsi="Cambria"/>
          <w:lang w:val="en-US"/>
        </w:rPr>
      </w:pPr>
    </w:p>
    <w:p w14:paraId="47511FF3" w14:textId="77777777" w:rsidR="00F96D1A" w:rsidRDefault="00F96D1A" w:rsidP="000022BF">
      <w:pPr>
        <w:rPr>
          <w:rFonts w:ascii="Cambria" w:hAnsi="Cambria"/>
          <w:lang w:val="en-US"/>
        </w:rPr>
      </w:pPr>
    </w:p>
    <w:p w14:paraId="0E438E63" w14:textId="77777777" w:rsidR="00F96D1A" w:rsidRDefault="00F96D1A" w:rsidP="000022BF">
      <w:pPr>
        <w:rPr>
          <w:rFonts w:ascii="Cambria" w:hAnsi="Cambria"/>
          <w:lang w:val="en-US"/>
        </w:rPr>
      </w:pPr>
    </w:p>
    <w:p w14:paraId="50BA2F06" w14:textId="77777777" w:rsidR="00F96D1A" w:rsidRDefault="00F96D1A" w:rsidP="000022BF">
      <w:pPr>
        <w:rPr>
          <w:rFonts w:ascii="Cambria" w:hAnsi="Cambria"/>
          <w:lang w:val="en-US"/>
        </w:rPr>
      </w:pPr>
    </w:p>
    <w:p w14:paraId="11AAE8D3" w14:textId="77777777" w:rsidR="00F96D1A" w:rsidRDefault="00F96D1A" w:rsidP="000022BF">
      <w:pPr>
        <w:rPr>
          <w:rFonts w:ascii="Cambria" w:hAnsi="Cambria"/>
          <w:lang w:val="en-US"/>
        </w:rPr>
      </w:pPr>
    </w:p>
    <w:p w14:paraId="64B2B2DA" w14:textId="752D727D" w:rsidR="00F96D1A" w:rsidRDefault="00F96D1A" w:rsidP="000022BF">
      <w:pPr>
        <w:rPr>
          <w:rFonts w:ascii="Cambria" w:hAnsi="Cambria"/>
          <w:lang w:val="en-US"/>
        </w:rPr>
      </w:pPr>
    </w:p>
    <w:p w14:paraId="36844AFC" w14:textId="77EF2560" w:rsidR="00F96D1A" w:rsidRDefault="00F96D1A" w:rsidP="000022BF">
      <w:pPr>
        <w:rPr>
          <w:rFonts w:ascii="Cambria" w:hAnsi="Cambria"/>
          <w:lang w:val="en-US"/>
        </w:rPr>
      </w:pPr>
    </w:p>
    <w:p w14:paraId="0C3D6DB5" w14:textId="706521E7" w:rsidR="00F96D1A" w:rsidRPr="00FE7143" w:rsidRDefault="00F96D1A" w:rsidP="000022BF">
      <w:pPr>
        <w:rPr>
          <w:rFonts w:ascii="Cambria" w:hAnsi="Cambria"/>
          <w:lang w:val="en-US"/>
        </w:rPr>
      </w:pPr>
    </w:p>
    <w:p w14:paraId="2A950786" w14:textId="12FF8B4E" w:rsidR="00F13BB3" w:rsidRDefault="00F13BB3" w:rsidP="00F13BB3">
      <w:pPr>
        <w:rPr>
          <w:lang w:val="en-US"/>
        </w:rPr>
      </w:pPr>
    </w:p>
    <w:p w14:paraId="324E61EB" w14:textId="77777777" w:rsidR="00F13BB3" w:rsidRDefault="00F13BB3" w:rsidP="00F13BB3">
      <w:pPr>
        <w:rPr>
          <w:lang w:val="en-US"/>
        </w:rPr>
      </w:pPr>
    </w:p>
    <w:p w14:paraId="040F3DBB" w14:textId="7E13082F" w:rsidR="00F13BB3" w:rsidRDefault="00F13BB3" w:rsidP="00F13BB3">
      <w:pPr>
        <w:rPr>
          <w:lang w:val="en-US"/>
        </w:rPr>
      </w:pPr>
    </w:p>
    <w:p w14:paraId="57BFDBBD" w14:textId="77777777" w:rsidR="00F13BB3" w:rsidRDefault="00F13BB3" w:rsidP="00F13BB3">
      <w:pPr>
        <w:rPr>
          <w:lang w:val="en-US"/>
        </w:rPr>
      </w:pPr>
    </w:p>
    <w:p w14:paraId="765DD353" w14:textId="4301D8FF" w:rsidR="00F13BB3" w:rsidRDefault="00F13BB3" w:rsidP="00F13BB3">
      <w:pPr>
        <w:rPr>
          <w:lang w:val="en-US"/>
        </w:rPr>
      </w:pPr>
    </w:p>
    <w:p w14:paraId="72CE85F6" w14:textId="77777777" w:rsidR="00F13BB3" w:rsidRDefault="00F13BB3" w:rsidP="00F13BB3">
      <w:pPr>
        <w:rPr>
          <w:lang w:val="en-US"/>
        </w:rPr>
      </w:pPr>
    </w:p>
    <w:p w14:paraId="77F62919" w14:textId="77777777" w:rsidR="00F13BB3" w:rsidRDefault="00F13BB3" w:rsidP="00F13BB3">
      <w:pPr>
        <w:rPr>
          <w:lang w:val="en-US"/>
        </w:rPr>
      </w:pPr>
      <w:bookmarkStart w:id="0" w:name="_GoBack"/>
      <w:bookmarkEnd w:id="0"/>
    </w:p>
    <w:p w14:paraId="3993924D" w14:textId="77777777" w:rsidR="00F13BB3" w:rsidRDefault="00F13BB3" w:rsidP="00F13BB3">
      <w:pPr>
        <w:rPr>
          <w:lang w:val="en-US"/>
        </w:rPr>
      </w:pPr>
    </w:p>
    <w:p w14:paraId="6D60754D" w14:textId="77777777" w:rsidR="00F13BB3" w:rsidRDefault="00F13BB3" w:rsidP="00F13BB3">
      <w:pPr>
        <w:rPr>
          <w:lang w:val="en-US"/>
        </w:rPr>
      </w:pPr>
    </w:p>
    <w:p w14:paraId="2881094E" w14:textId="77777777" w:rsidR="00F13BB3" w:rsidRDefault="00F13BB3" w:rsidP="00F13BB3">
      <w:pPr>
        <w:rPr>
          <w:lang w:val="en-US"/>
        </w:rPr>
      </w:pPr>
    </w:p>
    <w:p w14:paraId="0881060D" w14:textId="19591B5C" w:rsidR="00F13BB3" w:rsidRDefault="00F13BB3" w:rsidP="00F13BB3">
      <w:pPr>
        <w:rPr>
          <w:lang w:val="en-US"/>
        </w:rPr>
      </w:pPr>
    </w:p>
    <w:p w14:paraId="36CFDFEE" w14:textId="77777777" w:rsidR="00F13BB3" w:rsidRDefault="00F13BB3" w:rsidP="00F13BB3">
      <w:pPr>
        <w:rPr>
          <w:lang w:val="en-US"/>
        </w:rPr>
      </w:pPr>
    </w:p>
    <w:p w14:paraId="5FCE856D" w14:textId="77777777" w:rsidR="00F13BB3" w:rsidRDefault="00F13BB3" w:rsidP="00F13BB3">
      <w:pPr>
        <w:rPr>
          <w:lang w:val="en-US"/>
        </w:rPr>
      </w:pPr>
    </w:p>
    <w:p w14:paraId="10E189E1" w14:textId="77777777" w:rsidR="00F13BB3" w:rsidRDefault="00F13BB3" w:rsidP="00F13BB3">
      <w:pPr>
        <w:rPr>
          <w:lang w:val="en-US"/>
        </w:rPr>
      </w:pPr>
    </w:p>
    <w:p w14:paraId="5336E571" w14:textId="77777777" w:rsidR="005B5FF6" w:rsidRDefault="005B5FF6" w:rsidP="00F13BB3">
      <w:pPr>
        <w:rPr>
          <w:lang w:val="en-US"/>
        </w:rPr>
      </w:pPr>
    </w:p>
    <w:p w14:paraId="7C0D0C8B" w14:textId="27EC64AF" w:rsidR="005B5FF6" w:rsidRDefault="005B5FF6" w:rsidP="00F13BB3">
      <w:pPr>
        <w:rPr>
          <w:lang w:val="en-US"/>
        </w:rPr>
      </w:pPr>
    </w:p>
    <w:p w14:paraId="1BA7314D" w14:textId="77777777" w:rsidR="005B5FF6" w:rsidRDefault="005B5FF6" w:rsidP="00F13BB3">
      <w:pPr>
        <w:rPr>
          <w:lang w:val="en-US"/>
        </w:rPr>
      </w:pPr>
    </w:p>
    <w:p w14:paraId="781B13BD" w14:textId="77777777" w:rsidR="005B5FF6" w:rsidRDefault="005B5FF6" w:rsidP="00F13BB3">
      <w:pPr>
        <w:rPr>
          <w:lang w:val="en-US"/>
        </w:rPr>
      </w:pPr>
    </w:p>
    <w:p w14:paraId="6C3572B9" w14:textId="77777777" w:rsidR="007529F4" w:rsidRDefault="007529F4" w:rsidP="00F13BB3">
      <w:pPr>
        <w:jc w:val="center"/>
        <w:rPr>
          <w:rFonts w:ascii="Cambria" w:hAnsi="Cambria" w:cs="Arial"/>
          <w:b/>
        </w:rPr>
        <w:sectPr w:rsidR="007529F4" w:rsidSect="00BE1189">
          <w:headerReference w:type="default" r:id="rId23"/>
          <w:type w:val="continuous"/>
          <w:pgSz w:w="11906" w:h="16838"/>
          <w:pgMar w:top="1701" w:right="1134" w:bottom="1418" w:left="1701" w:header="706" w:footer="706" w:gutter="0"/>
          <w:cols w:num="2" w:space="432"/>
          <w:docGrid w:linePitch="360"/>
        </w:sectPr>
      </w:pPr>
    </w:p>
    <w:p w14:paraId="2AEB7BB1" w14:textId="77777777" w:rsidR="00BC53F5" w:rsidRDefault="00BC53F5" w:rsidP="00F13BB3">
      <w:pPr>
        <w:jc w:val="center"/>
        <w:rPr>
          <w:rFonts w:ascii="Cambria" w:hAnsi="Cambria" w:cs="Arial"/>
          <w:b/>
        </w:rPr>
      </w:pPr>
    </w:p>
    <w:p w14:paraId="6B202D6E" w14:textId="77777777" w:rsidR="00BC53F5" w:rsidRDefault="00BC53F5" w:rsidP="00F13BB3">
      <w:pPr>
        <w:jc w:val="center"/>
        <w:rPr>
          <w:rFonts w:ascii="Cambria" w:hAnsi="Cambria" w:cs="Arial"/>
          <w:b/>
        </w:rPr>
      </w:pPr>
    </w:p>
    <w:p w14:paraId="26F50254" w14:textId="77777777" w:rsidR="00BC53F5" w:rsidRDefault="00BC53F5" w:rsidP="00F13BB3">
      <w:pPr>
        <w:jc w:val="center"/>
        <w:rPr>
          <w:rFonts w:ascii="Cambria" w:hAnsi="Cambria" w:cs="Arial"/>
          <w:b/>
        </w:rPr>
      </w:pPr>
    </w:p>
    <w:p w14:paraId="12953161" w14:textId="77777777" w:rsidR="00BC53F5" w:rsidRDefault="00BC53F5" w:rsidP="00F13BB3">
      <w:pPr>
        <w:jc w:val="center"/>
        <w:rPr>
          <w:rFonts w:ascii="Cambria" w:hAnsi="Cambria" w:cs="Arial"/>
          <w:b/>
        </w:rPr>
      </w:pPr>
    </w:p>
    <w:p w14:paraId="5C993CC7" w14:textId="77777777" w:rsidR="00FE6794" w:rsidRDefault="00FE6794" w:rsidP="00F13BB3">
      <w:pPr>
        <w:jc w:val="center"/>
        <w:rPr>
          <w:rFonts w:ascii="Cambria" w:hAnsi="Cambria" w:cs="Arial"/>
          <w:b/>
        </w:rPr>
      </w:pPr>
    </w:p>
    <w:p w14:paraId="12EEFDF6" w14:textId="77777777" w:rsidR="00FE6794" w:rsidRDefault="00FE6794" w:rsidP="00F13BB3">
      <w:pPr>
        <w:jc w:val="center"/>
        <w:rPr>
          <w:rFonts w:ascii="Cambria" w:hAnsi="Cambria" w:cs="Arial"/>
          <w:b/>
        </w:rPr>
      </w:pPr>
    </w:p>
    <w:p w14:paraId="00941EC6" w14:textId="77777777" w:rsidR="00BC53F5" w:rsidRDefault="00BC53F5" w:rsidP="00F13BB3">
      <w:pPr>
        <w:jc w:val="center"/>
        <w:rPr>
          <w:rFonts w:ascii="Cambria" w:hAnsi="Cambria" w:cs="Arial"/>
          <w:b/>
        </w:rPr>
      </w:pPr>
    </w:p>
    <w:p w14:paraId="6DC7D3F5" w14:textId="22082261" w:rsidR="00F13BB3" w:rsidRDefault="00C0413E" w:rsidP="00F13BB3">
      <w:pPr>
        <w:jc w:val="center"/>
        <w:rPr>
          <w:rFonts w:ascii="Cambria" w:hAnsi="Cambria" w:cs="Arial"/>
        </w:rPr>
      </w:pPr>
      <w:r>
        <w:rPr>
          <w:rFonts w:ascii="Cambria" w:hAnsi="Cambria" w:cs="Arial"/>
          <w:b/>
        </w:rPr>
        <w:t>Gambar 6</w:t>
      </w:r>
      <w:r w:rsidR="00F13BB3" w:rsidRPr="00F13BB3">
        <w:rPr>
          <w:rFonts w:ascii="Cambria" w:hAnsi="Cambria" w:cs="Arial"/>
        </w:rPr>
        <w:t>. Peta sebaran nilai turbiditas di Waduk Jatiluhur</w:t>
      </w:r>
    </w:p>
    <w:p w14:paraId="7C369F2C" w14:textId="77777777" w:rsidR="007529F4" w:rsidRDefault="007529F4" w:rsidP="00F13BB3">
      <w:pPr>
        <w:rPr>
          <w:lang w:val="en-US"/>
        </w:rPr>
      </w:pPr>
    </w:p>
    <w:p w14:paraId="4B4FCC72" w14:textId="77777777" w:rsidR="007529F4" w:rsidRDefault="007529F4" w:rsidP="00F13BB3">
      <w:pPr>
        <w:rPr>
          <w:lang w:val="en-US"/>
        </w:rPr>
      </w:pPr>
    </w:p>
    <w:p w14:paraId="358AE549" w14:textId="77777777" w:rsidR="007529F4" w:rsidRDefault="007529F4" w:rsidP="00F13BB3">
      <w:pPr>
        <w:rPr>
          <w:lang w:val="en-US"/>
        </w:rPr>
      </w:pPr>
    </w:p>
    <w:p w14:paraId="4C7BC14F" w14:textId="77777777" w:rsidR="00BC53F5" w:rsidRDefault="00BC53F5" w:rsidP="00F13BB3">
      <w:pPr>
        <w:rPr>
          <w:lang w:val="en-US"/>
        </w:rPr>
      </w:pPr>
    </w:p>
    <w:p w14:paraId="42B3C05A" w14:textId="77777777" w:rsidR="00BC53F5" w:rsidRDefault="00BC53F5" w:rsidP="00F13BB3">
      <w:pPr>
        <w:rPr>
          <w:lang w:val="en-US"/>
        </w:rPr>
      </w:pPr>
    </w:p>
    <w:p w14:paraId="04E70F92" w14:textId="77777777" w:rsidR="00BC53F5" w:rsidRDefault="00BC53F5" w:rsidP="00F13BB3">
      <w:pPr>
        <w:rPr>
          <w:lang w:val="en-US"/>
        </w:rPr>
      </w:pPr>
    </w:p>
    <w:p w14:paraId="2F4D0378" w14:textId="77777777" w:rsidR="00BC53F5" w:rsidRDefault="00BC53F5" w:rsidP="00F13BB3">
      <w:pPr>
        <w:rPr>
          <w:lang w:val="en-US"/>
        </w:rPr>
      </w:pPr>
    </w:p>
    <w:p w14:paraId="388AEB9C" w14:textId="77777777" w:rsidR="00BC53F5" w:rsidRDefault="00BC53F5" w:rsidP="00F13BB3">
      <w:pPr>
        <w:rPr>
          <w:lang w:val="en-US"/>
        </w:rPr>
      </w:pPr>
    </w:p>
    <w:p w14:paraId="447D916B" w14:textId="77777777" w:rsidR="00BC53F5" w:rsidRDefault="00BC53F5" w:rsidP="00F13BB3">
      <w:pPr>
        <w:rPr>
          <w:lang w:val="en-US"/>
        </w:rPr>
        <w:sectPr w:rsidR="00BC53F5" w:rsidSect="007529F4">
          <w:type w:val="continuous"/>
          <w:pgSz w:w="11906" w:h="16838"/>
          <w:pgMar w:top="1701" w:right="1134" w:bottom="1418" w:left="1701" w:header="706" w:footer="706" w:gutter="0"/>
          <w:cols w:space="432"/>
          <w:docGrid w:linePitch="360"/>
        </w:sectPr>
      </w:pPr>
    </w:p>
    <w:p w14:paraId="04F9221D" w14:textId="7B67FE22" w:rsidR="002D55F7" w:rsidRPr="002E3183" w:rsidRDefault="002D55F7" w:rsidP="002D55F7">
      <w:pPr>
        <w:pStyle w:val="Heading1"/>
        <w:rPr>
          <w:sz w:val="20"/>
          <w:lang w:bidi="ar-SA"/>
        </w:rPr>
      </w:pPr>
      <w:r w:rsidRPr="002E3183">
        <w:rPr>
          <w:sz w:val="20"/>
          <w:lang w:bidi="ar-SA"/>
        </w:rPr>
        <w:lastRenderedPageBreak/>
        <w:t>KESIMPULAN</w:t>
      </w:r>
    </w:p>
    <w:p w14:paraId="70B2727A" w14:textId="3C8BE8C5" w:rsidR="002D55F7" w:rsidRDefault="00F13BB3" w:rsidP="00081877">
      <w:pPr>
        <w:pStyle w:val="BodyText"/>
        <w:rPr>
          <w:rFonts w:cs="Arial"/>
          <w:lang w:val="en-US"/>
        </w:rPr>
      </w:pPr>
      <w:r w:rsidRPr="00F13BB3">
        <w:rPr>
          <w:rFonts w:cs="Arial"/>
        </w:rPr>
        <w:t>Persamaan multiregresi antara kombinasi band 3 (hijau) dan band 4 (merah) citra satelit Sentinel-2A dengan nilai turbiditas insitu menunjukan korelasi yang cukup tinggi dengan koefisien determinasi (R</w:t>
      </w:r>
      <w:r w:rsidRPr="00F13BB3">
        <w:rPr>
          <w:rFonts w:cs="Arial"/>
          <w:vertAlign w:val="superscript"/>
        </w:rPr>
        <w:t>2</w:t>
      </w:r>
      <w:r w:rsidRPr="00F13BB3">
        <w:rPr>
          <w:rFonts w:cs="Arial"/>
        </w:rPr>
        <w:t>) = 0.60 dan RMSE 1.95 NTU. Hasil anslisis MAPE, persentasi penyimpangan data hasil prediksi terhadap hasil pengukuran sekitar 31.1%. Prediksi tingkat kekeruhan dengan menggunakan persamaan algoritma dengan menggunakan data citra satelit Sentinel-2A dapat dilakukan untuk memetakan sebaran turbiditas di Waduk Jatiluhur</w:t>
      </w:r>
      <w:r>
        <w:rPr>
          <w:rFonts w:cs="Arial"/>
          <w:lang w:val="en-US"/>
        </w:rPr>
        <w:t>.</w:t>
      </w:r>
    </w:p>
    <w:p w14:paraId="6DFB9E20" w14:textId="6CA96550" w:rsidR="00BE1189" w:rsidRDefault="00BE1189" w:rsidP="00FB4C2D">
      <w:pPr>
        <w:rPr>
          <w:rFonts w:ascii="Cambria" w:hAnsi="Cambria"/>
        </w:rPr>
      </w:pPr>
    </w:p>
    <w:p w14:paraId="46B41B5B" w14:textId="068A5724" w:rsidR="001D1F13" w:rsidRPr="001D1F13" w:rsidRDefault="001D1F13" w:rsidP="001D1F13">
      <w:pPr>
        <w:spacing w:after="240"/>
        <w:rPr>
          <w:rFonts w:ascii="Cambria" w:hAnsi="Cambria"/>
          <w:b/>
          <w:lang w:val="en-US"/>
        </w:rPr>
      </w:pPr>
      <w:r w:rsidRPr="001D1F13">
        <w:rPr>
          <w:rFonts w:ascii="Cambria" w:hAnsi="Cambria"/>
          <w:b/>
          <w:lang w:val="en-US"/>
        </w:rPr>
        <w:t>UCAPAN TERIMA KASIH</w:t>
      </w:r>
    </w:p>
    <w:p w14:paraId="4E4EFE0F" w14:textId="1A1D7007" w:rsidR="001D1F13" w:rsidRPr="001D1F13" w:rsidRDefault="001D1F13" w:rsidP="00081877">
      <w:pPr>
        <w:ind w:firstLine="567"/>
        <w:rPr>
          <w:rFonts w:ascii="Cambria" w:hAnsi="Cambria"/>
          <w:lang w:val="en-US"/>
        </w:rPr>
      </w:pPr>
      <w:proofErr w:type="spellStart"/>
      <w:r>
        <w:rPr>
          <w:rFonts w:ascii="Cambria" w:hAnsi="Cambria"/>
          <w:lang w:val="en-US"/>
        </w:rPr>
        <w:t>Ucapan</w:t>
      </w:r>
      <w:proofErr w:type="spellEnd"/>
      <w:r>
        <w:rPr>
          <w:rFonts w:ascii="Cambria" w:hAnsi="Cambria"/>
          <w:lang w:val="en-US"/>
        </w:rPr>
        <w:t xml:space="preserve"> </w:t>
      </w:r>
      <w:proofErr w:type="spellStart"/>
      <w:r>
        <w:rPr>
          <w:rFonts w:ascii="Cambria" w:hAnsi="Cambria"/>
          <w:lang w:val="en-US"/>
        </w:rPr>
        <w:t>terima</w:t>
      </w:r>
      <w:proofErr w:type="spellEnd"/>
      <w:r>
        <w:rPr>
          <w:rFonts w:ascii="Cambria" w:hAnsi="Cambria"/>
          <w:lang w:val="en-US"/>
        </w:rPr>
        <w:t xml:space="preserve"> </w:t>
      </w:r>
      <w:proofErr w:type="spellStart"/>
      <w:r>
        <w:rPr>
          <w:rFonts w:ascii="Cambria" w:hAnsi="Cambria"/>
          <w:lang w:val="en-US"/>
        </w:rPr>
        <w:t>kasih</w:t>
      </w:r>
      <w:proofErr w:type="spellEnd"/>
      <w:r>
        <w:rPr>
          <w:rFonts w:ascii="Cambria" w:hAnsi="Cambria"/>
          <w:lang w:val="en-US"/>
        </w:rPr>
        <w:t xml:space="preserve"> </w:t>
      </w:r>
      <w:proofErr w:type="spellStart"/>
      <w:r>
        <w:rPr>
          <w:rFonts w:ascii="Cambria" w:hAnsi="Cambria"/>
          <w:lang w:val="en-US"/>
        </w:rPr>
        <w:t>sedalam-dalamnya</w:t>
      </w:r>
      <w:proofErr w:type="spellEnd"/>
      <w:r>
        <w:rPr>
          <w:rFonts w:ascii="Cambria" w:hAnsi="Cambria"/>
          <w:lang w:val="en-US"/>
        </w:rPr>
        <w:t xml:space="preserve"> </w:t>
      </w:r>
      <w:proofErr w:type="spellStart"/>
      <w:r>
        <w:rPr>
          <w:rFonts w:ascii="Cambria" w:hAnsi="Cambria"/>
          <w:lang w:val="en-US"/>
        </w:rPr>
        <w:t>penulis</w:t>
      </w:r>
      <w:proofErr w:type="spellEnd"/>
      <w:r>
        <w:rPr>
          <w:rFonts w:ascii="Cambria" w:hAnsi="Cambria"/>
          <w:lang w:val="en-US"/>
        </w:rPr>
        <w:t xml:space="preserve"> </w:t>
      </w:r>
      <w:proofErr w:type="spellStart"/>
      <w:r>
        <w:rPr>
          <w:rFonts w:ascii="Cambria" w:hAnsi="Cambria"/>
          <w:lang w:val="en-US"/>
        </w:rPr>
        <w:t>sampaikan</w:t>
      </w:r>
      <w:proofErr w:type="spellEnd"/>
      <w:r>
        <w:rPr>
          <w:rFonts w:ascii="Cambria" w:hAnsi="Cambria"/>
          <w:lang w:val="en-US"/>
        </w:rPr>
        <w:t xml:space="preserve"> </w:t>
      </w:r>
      <w:proofErr w:type="spellStart"/>
      <w:r>
        <w:rPr>
          <w:rFonts w:ascii="Cambria" w:hAnsi="Cambria"/>
          <w:lang w:val="en-US"/>
        </w:rPr>
        <w:t>kepada</w:t>
      </w:r>
      <w:proofErr w:type="spellEnd"/>
      <w:r>
        <w:rPr>
          <w:rFonts w:ascii="Cambria" w:hAnsi="Cambria"/>
          <w:lang w:val="en-US"/>
        </w:rPr>
        <w:t xml:space="preserve"> </w:t>
      </w:r>
      <w:proofErr w:type="spellStart"/>
      <w:r>
        <w:rPr>
          <w:rFonts w:ascii="Cambria" w:hAnsi="Cambria"/>
          <w:lang w:val="en-US"/>
        </w:rPr>
        <w:t>Balai</w:t>
      </w:r>
      <w:proofErr w:type="spellEnd"/>
      <w:r>
        <w:rPr>
          <w:rFonts w:ascii="Cambria" w:hAnsi="Cambria"/>
          <w:lang w:val="en-US"/>
        </w:rPr>
        <w:t xml:space="preserve"> </w:t>
      </w:r>
      <w:proofErr w:type="spellStart"/>
      <w:r>
        <w:rPr>
          <w:rFonts w:ascii="Cambria" w:hAnsi="Cambria"/>
          <w:lang w:val="en-US"/>
        </w:rPr>
        <w:t>Riset</w:t>
      </w:r>
      <w:proofErr w:type="spellEnd"/>
      <w:r>
        <w:rPr>
          <w:rFonts w:ascii="Cambria" w:hAnsi="Cambria"/>
          <w:lang w:val="en-US"/>
        </w:rPr>
        <w:t xml:space="preserve"> </w:t>
      </w:r>
      <w:proofErr w:type="spellStart"/>
      <w:r>
        <w:rPr>
          <w:rFonts w:ascii="Cambria" w:hAnsi="Cambria"/>
          <w:lang w:val="en-US"/>
        </w:rPr>
        <w:t>Pemulihan</w:t>
      </w:r>
      <w:proofErr w:type="spellEnd"/>
      <w:r>
        <w:rPr>
          <w:rFonts w:ascii="Cambria" w:hAnsi="Cambria"/>
          <w:lang w:val="en-US"/>
        </w:rPr>
        <w:t xml:space="preserve"> </w:t>
      </w:r>
      <w:proofErr w:type="spellStart"/>
      <w:r>
        <w:rPr>
          <w:rFonts w:ascii="Cambria" w:hAnsi="Cambria"/>
          <w:lang w:val="en-US"/>
        </w:rPr>
        <w:t>Sumberdaya</w:t>
      </w:r>
      <w:proofErr w:type="spellEnd"/>
      <w:r>
        <w:rPr>
          <w:rFonts w:ascii="Cambria" w:hAnsi="Cambria"/>
          <w:lang w:val="en-US"/>
        </w:rPr>
        <w:t xml:space="preserve"> </w:t>
      </w:r>
      <w:proofErr w:type="spellStart"/>
      <w:r>
        <w:rPr>
          <w:rFonts w:ascii="Cambria" w:hAnsi="Cambria"/>
          <w:lang w:val="en-US"/>
        </w:rPr>
        <w:t>Ikan</w:t>
      </w:r>
      <w:proofErr w:type="spellEnd"/>
      <w:r>
        <w:rPr>
          <w:rFonts w:ascii="Cambria" w:hAnsi="Cambria"/>
          <w:lang w:val="en-US"/>
        </w:rPr>
        <w:t xml:space="preserve"> </w:t>
      </w:r>
      <w:proofErr w:type="spellStart"/>
      <w:r>
        <w:rPr>
          <w:rFonts w:ascii="Cambria" w:hAnsi="Cambria"/>
          <w:lang w:val="en-US"/>
        </w:rPr>
        <w:t>tempat</w:t>
      </w:r>
      <w:proofErr w:type="spellEnd"/>
      <w:r>
        <w:rPr>
          <w:rFonts w:ascii="Cambria" w:hAnsi="Cambria"/>
          <w:lang w:val="en-US"/>
        </w:rPr>
        <w:t xml:space="preserve"> </w:t>
      </w:r>
      <w:proofErr w:type="spellStart"/>
      <w:r>
        <w:rPr>
          <w:rFonts w:ascii="Cambria" w:hAnsi="Cambria"/>
          <w:lang w:val="en-US"/>
        </w:rPr>
        <w:t>penulis</w:t>
      </w:r>
      <w:proofErr w:type="spellEnd"/>
      <w:r>
        <w:rPr>
          <w:rFonts w:ascii="Cambria" w:hAnsi="Cambria"/>
          <w:lang w:val="en-US"/>
        </w:rPr>
        <w:t xml:space="preserve"> </w:t>
      </w:r>
      <w:proofErr w:type="spellStart"/>
      <w:r>
        <w:rPr>
          <w:rFonts w:ascii="Cambria" w:hAnsi="Cambria"/>
          <w:lang w:val="en-US"/>
        </w:rPr>
        <w:t>bekerja</w:t>
      </w:r>
      <w:proofErr w:type="spellEnd"/>
      <w:r>
        <w:rPr>
          <w:rFonts w:ascii="Cambria" w:hAnsi="Cambria"/>
          <w:lang w:val="en-US"/>
        </w:rPr>
        <w:t xml:space="preserve">, Dr. </w:t>
      </w:r>
      <w:proofErr w:type="spellStart"/>
      <w:r>
        <w:rPr>
          <w:rFonts w:ascii="Cambria" w:hAnsi="Cambria"/>
          <w:lang w:val="en-US"/>
        </w:rPr>
        <w:t>Lismining</w:t>
      </w:r>
      <w:proofErr w:type="spellEnd"/>
      <w:r>
        <w:rPr>
          <w:rFonts w:ascii="Cambria" w:hAnsi="Cambria"/>
          <w:lang w:val="en-US"/>
        </w:rPr>
        <w:t xml:space="preserve"> </w:t>
      </w:r>
      <w:proofErr w:type="spellStart"/>
      <w:r>
        <w:rPr>
          <w:rFonts w:ascii="Cambria" w:hAnsi="Cambria"/>
          <w:lang w:val="en-US"/>
        </w:rPr>
        <w:t>Pujiyani</w:t>
      </w:r>
      <w:proofErr w:type="spellEnd"/>
      <w:r>
        <w:rPr>
          <w:rFonts w:ascii="Cambria" w:hAnsi="Cambria"/>
          <w:lang w:val="en-US"/>
        </w:rPr>
        <w:t xml:space="preserve"> </w:t>
      </w:r>
      <w:proofErr w:type="spellStart"/>
      <w:r>
        <w:rPr>
          <w:rFonts w:ascii="Cambria" w:hAnsi="Cambria"/>
          <w:lang w:val="en-US"/>
        </w:rPr>
        <w:t>Astuti</w:t>
      </w:r>
      <w:proofErr w:type="spellEnd"/>
      <w:r>
        <w:rPr>
          <w:rFonts w:ascii="Cambria" w:hAnsi="Cambria"/>
          <w:lang w:val="en-US"/>
        </w:rPr>
        <w:t xml:space="preserve"> </w:t>
      </w:r>
      <w:proofErr w:type="spellStart"/>
      <w:r>
        <w:rPr>
          <w:rFonts w:ascii="Cambria" w:hAnsi="Cambria"/>
          <w:lang w:val="en-US"/>
        </w:rPr>
        <w:t>sebagai</w:t>
      </w:r>
      <w:proofErr w:type="spellEnd"/>
      <w:r>
        <w:rPr>
          <w:rFonts w:ascii="Cambria" w:hAnsi="Cambria"/>
          <w:lang w:val="en-US"/>
        </w:rPr>
        <w:t xml:space="preserve"> </w:t>
      </w:r>
      <w:proofErr w:type="spellStart"/>
      <w:r>
        <w:rPr>
          <w:rFonts w:ascii="Cambria" w:hAnsi="Cambria"/>
          <w:lang w:val="en-US"/>
        </w:rPr>
        <w:t>penanggung</w:t>
      </w:r>
      <w:proofErr w:type="spellEnd"/>
      <w:r>
        <w:rPr>
          <w:rFonts w:ascii="Cambria" w:hAnsi="Cambria"/>
          <w:lang w:val="en-US"/>
        </w:rPr>
        <w:t xml:space="preserve"> </w:t>
      </w:r>
      <w:proofErr w:type="spellStart"/>
      <w:r>
        <w:rPr>
          <w:rFonts w:ascii="Cambria" w:hAnsi="Cambria"/>
          <w:lang w:val="en-US"/>
        </w:rPr>
        <w:t>jawab</w:t>
      </w:r>
      <w:proofErr w:type="spellEnd"/>
      <w:r>
        <w:rPr>
          <w:rFonts w:ascii="Cambria" w:hAnsi="Cambria"/>
          <w:lang w:val="en-US"/>
        </w:rPr>
        <w:t xml:space="preserve"> </w:t>
      </w:r>
      <w:proofErr w:type="spellStart"/>
      <w:r>
        <w:rPr>
          <w:rFonts w:ascii="Cambria" w:hAnsi="Cambria"/>
          <w:lang w:val="en-US"/>
        </w:rPr>
        <w:t>kegiatan</w:t>
      </w:r>
      <w:proofErr w:type="spellEnd"/>
      <w:r>
        <w:rPr>
          <w:rFonts w:ascii="Cambria" w:hAnsi="Cambria"/>
          <w:lang w:val="en-US"/>
        </w:rPr>
        <w:t xml:space="preserve"> </w:t>
      </w:r>
      <w:proofErr w:type="spellStart"/>
      <w:r>
        <w:rPr>
          <w:rFonts w:ascii="Cambria" w:hAnsi="Cambria"/>
          <w:lang w:val="en-US"/>
        </w:rPr>
        <w:t>penelitian</w:t>
      </w:r>
      <w:proofErr w:type="spellEnd"/>
      <w:r>
        <w:rPr>
          <w:rFonts w:ascii="Cambria" w:hAnsi="Cambria"/>
          <w:lang w:val="en-US"/>
        </w:rPr>
        <w:t xml:space="preserve"> di </w:t>
      </w:r>
      <w:proofErr w:type="spellStart"/>
      <w:r>
        <w:rPr>
          <w:rFonts w:ascii="Cambria" w:hAnsi="Cambria"/>
          <w:lang w:val="en-US"/>
        </w:rPr>
        <w:t>Waduk</w:t>
      </w:r>
      <w:proofErr w:type="spellEnd"/>
      <w:r>
        <w:rPr>
          <w:rFonts w:ascii="Cambria" w:hAnsi="Cambria"/>
          <w:lang w:val="en-US"/>
        </w:rPr>
        <w:t xml:space="preserve"> Ir. H. </w:t>
      </w:r>
      <w:proofErr w:type="spellStart"/>
      <w:r>
        <w:rPr>
          <w:rFonts w:ascii="Cambria" w:hAnsi="Cambria"/>
          <w:lang w:val="en-US"/>
        </w:rPr>
        <w:t>Djuanda</w:t>
      </w:r>
      <w:proofErr w:type="spellEnd"/>
      <w:r>
        <w:rPr>
          <w:rFonts w:ascii="Cambria" w:hAnsi="Cambria"/>
          <w:lang w:val="en-US"/>
        </w:rPr>
        <w:t xml:space="preserve"> </w:t>
      </w:r>
      <w:proofErr w:type="spellStart"/>
      <w:r>
        <w:rPr>
          <w:rFonts w:ascii="Cambria" w:hAnsi="Cambria"/>
          <w:lang w:val="en-US"/>
        </w:rPr>
        <w:t>beserta</w:t>
      </w:r>
      <w:proofErr w:type="spellEnd"/>
      <w:r>
        <w:rPr>
          <w:rFonts w:ascii="Cambria" w:hAnsi="Cambria"/>
          <w:lang w:val="en-US"/>
        </w:rPr>
        <w:t xml:space="preserve"> </w:t>
      </w:r>
      <w:proofErr w:type="spellStart"/>
      <w:proofErr w:type="gramStart"/>
      <w:r>
        <w:rPr>
          <w:rFonts w:ascii="Cambria" w:hAnsi="Cambria"/>
          <w:lang w:val="en-US"/>
        </w:rPr>
        <w:t>tim</w:t>
      </w:r>
      <w:proofErr w:type="spellEnd"/>
      <w:proofErr w:type="gramEnd"/>
      <w:r>
        <w:rPr>
          <w:rFonts w:ascii="Cambria" w:hAnsi="Cambria"/>
          <w:lang w:val="en-US"/>
        </w:rPr>
        <w:t xml:space="preserve"> </w:t>
      </w:r>
      <w:proofErr w:type="spellStart"/>
      <w:r>
        <w:rPr>
          <w:rFonts w:ascii="Cambria" w:hAnsi="Cambria"/>
          <w:lang w:val="en-US"/>
        </w:rPr>
        <w:t>penelitiannya</w:t>
      </w:r>
      <w:proofErr w:type="spellEnd"/>
      <w:r>
        <w:rPr>
          <w:rFonts w:ascii="Cambria" w:hAnsi="Cambria"/>
          <w:lang w:val="en-US"/>
        </w:rPr>
        <w:t xml:space="preserve">, </w:t>
      </w:r>
      <w:proofErr w:type="spellStart"/>
      <w:r>
        <w:rPr>
          <w:rFonts w:ascii="Cambria" w:hAnsi="Cambria"/>
          <w:lang w:val="en-US"/>
        </w:rPr>
        <w:t>serta</w:t>
      </w:r>
      <w:proofErr w:type="spellEnd"/>
      <w:r>
        <w:rPr>
          <w:rFonts w:ascii="Cambria" w:hAnsi="Cambria"/>
          <w:lang w:val="en-US"/>
        </w:rPr>
        <w:t xml:space="preserve"> </w:t>
      </w:r>
      <w:proofErr w:type="spellStart"/>
      <w:r>
        <w:rPr>
          <w:rFonts w:ascii="Cambria" w:hAnsi="Cambria"/>
          <w:lang w:val="en-US"/>
        </w:rPr>
        <w:t>Andri</w:t>
      </w:r>
      <w:proofErr w:type="spellEnd"/>
      <w:r>
        <w:rPr>
          <w:rFonts w:ascii="Cambria" w:hAnsi="Cambria"/>
          <w:lang w:val="en-US"/>
        </w:rPr>
        <w:t xml:space="preserve"> </w:t>
      </w:r>
      <w:proofErr w:type="spellStart"/>
      <w:r>
        <w:rPr>
          <w:rFonts w:ascii="Cambria" w:hAnsi="Cambria"/>
          <w:lang w:val="en-US"/>
        </w:rPr>
        <w:t>Warsa</w:t>
      </w:r>
      <w:proofErr w:type="spellEnd"/>
      <w:r>
        <w:rPr>
          <w:rFonts w:ascii="Cambria" w:hAnsi="Cambria"/>
          <w:lang w:val="en-US"/>
        </w:rPr>
        <w:t xml:space="preserve">, </w:t>
      </w:r>
      <w:proofErr w:type="spellStart"/>
      <w:r>
        <w:rPr>
          <w:rFonts w:ascii="Cambria" w:hAnsi="Cambria"/>
          <w:lang w:val="en-US"/>
        </w:rPr>
        <w:t>M.Si</w:t>
      </w:r>
      <w:proofErr w:type="spellEnd"/>
      <w:r>
        <w:rPr>
          <w:rFonts w:ascii="Cambria" w:hAnsi="Cambria"/>
          <w:lang w:val="en-US"/>
        </w:rPr>
        <w:t xml:space="preserve">. </w:t>
      </w:r>
      <w:proofErr w:type="spellStart"/>
      <w:proofErr w:type="gramStart"/>
      <w:r>
        <w:rPr>
          <w:rFonts w:ascii="Cambria" w:hAnsi="Cambria"/>
          <w:lang w:val="en-US"/>
        </w:rPr>
        <w:t>dan</w:t>
      </w:r>
      <w:proofErr w:type="spellEnd"/>
      <w:proofErr w:type="gramEnd"/>
      <w:r>
        <w:rPr>
          <w:rFonts w:ascii="Cambria" w:hAnsi="Cambria"/>
          <w:lang w:val="en-US"/>
        </w:rPr>
        <w:t xml:space="preserve"> </w:t>
      </w:r>
      <w:proofErr w:type="spellStart"/>
      <w:r>
        <w:rPr>
          <w:rFonts w:ascii="Cambria" w:hAnsi="Cambria"/>
          <w:lang w:val="en-US"/>
        </w:rPr>
        <w:t>Agus</w:t>
      </w:r>
      <w:proofErr w:type="spellEnd"/>
      <w:r>
        <w:rPr>
          <w:rFonts w:ascii="Cambria" w:hAnsi="Cambria"/>
          <w:lang w:val="en-US"/>
        </w:rPr>
        <w:t xml:space="preserve"> </w:t>
      </w:r>
      <w:proofErr w:type="spellStart"/>
      <w:r>
        <w:rPr>
          <w:rFonts w:ascii="Cambria" w:hAnsi="Cambria"/>
          <w:lang w:val="en-US"/>
        </w:rPr>
        <w:t>Arifin</w:t>
      </w:r>
      <w:proofErr w:type="spellEnd"/>
      <w:r>
        <w:rPr>
          <w:rFonts w:ascii="Cambria" w:hAnsi="Cambria"/>
          <w:lang w:val="en-US"/>
        </w:rPr>
        <w:t xml:space="preserve"> </w:t>
      </w:r>
      <w:proofErr w:type="spellStart"/>
      <w:r>
        <w:rPr>
          <w:rFonts w:ascii="Cambria" w:hAnsi="Cambria"/>
          <w:lang w:val="en-US"/>
        </w:rPr>
        <w:t>Sentosa</w:t>
      </w:r>
      <w:proofErr w:type="spellEnd"/>
      <w:r>
        <w:rPr>
          <w:rFonts w:ascii="Cambria" w:hAnsi="Cambria"/>
          <w:lang w:val="en-US"/>
        </w:rPr>
        <w:t xml:space="preserve">, </w:t>
      </w:r>
      <w:proofErr w:type="spellStart"/>
      <w:r>
        <w:rPr>
          <w:rFonts w:ascii="Cambria" w:hAnsi="Cambria"/>
          <w:lang w:val="en-US"/>
        </w:rPr>
        <w:t>S.Pi</w:t>
      </w:r>
      <w:proofErr w:type="spellEnd"/>
      <w:r>
        <w:rPr>
          <w:rFonts w:ascii="Cambria" w:hAnsi="Cambria"/>
          <w:lang w:val="en-US"/>
        </w:rPr>
        <w:t xml:space="preserve">. </w:t>
      </w:r>
      <w:proofErr w:type="gramStart"/>
      <w:r>
        <w:rPr>
          <w:rFonts w:ascii="Cambria" w:hAnsi="Cambria"/>
          <w:lang w:val="en-US"/>
        </w:rPr>
        <w:t>yang</w:t>
      </w:r>
      <w:proofErr w:type="gramEnd"/>
      <w:r>
        <w:rPr>
          <w:rFonts w:ascii="Cambria" w:hAnsi="Cambria"/>
          <w:lang w:val="en-US"/>
        </w:rPr>
        <w:t xml:space="preserve"> </w:t>
      </w:r>
      <w:proofErr w:type="spellStart"/>
      <w:r>
        <w:rPr>
          <w:rFonts w:ascii="Cambria" w:hAnsi="Cambria"/>
          <w:lang w:val="en-US"/>
        </w:rPr>
        <w:t>membantu</w:t>
      </w:r>
      <w:proofErr w:type="spellEnd"/>
      <w:r>
        <w:rPr>
          <w:rFonts w:ascii="Cambria" w:hAnsi="Cambria"/>
          <w:lang w:val="en-US"/>
        </w:rPr>
        <w:t xml:space="preserve"> </w:t>
      </w:r>
      <w:proofErr w:type="spellStart"/>
      <w:r>
        <w:rPr>
          <w:rFonts w:ascii="Cambria" w:hAnsi="Cambria"/>
          <w:lang w:val="en-US"/>
        </w:rPr>
        <w:t>dalam</w:t>
      </w:r>
      <w:proofErr w:type="spellEnd"/>
      <w:r>
        <w:rPr>
          <w:rFonts w:ascii="Cambria" w:hAnsi="Cambria"/>
          <w:lang w:val="en-US"/>
        </w:rPr>
        <w:t xml:space="preserve"> </w:t>
      </w:r>
      <w:proofErr w:type="spellStart"/>
      <w:r>
        <w:rPr>
          <w:rFonts w:ascii="Cambria" w:hAnsi="Cambria"/>
          <w:lang w:val="en-US"/>
        </w:rPr>
        <w:t>penyusunan</w:t>
      </w:r>
      <w:proofErr w:type="spellEnd"/>
      <w:r>
        <w:rPr>
          <w:rFonts w:ascii="Cambria" w:hAnsi="Cambria"/>
          <w:lang w:val="en-US"/>
        </w:rPr>
        <w:t xml:space="preserve"> </w:t>
      </w:r>
      <w:proofErr w:type="spellStart"/>
      <w:r>
        <w:rPr>
          <w:rFonts w:ascii="Cambria" w:hAnsi="Cambria"/>
          <w:lang w:val="en-US"/>
        </w:rPr>
        <w:t>makalah</w:t>
      </w:r>
      <w:proofErr w:type="spellEnd"/>
      <w:r>
        <w:rPr>
          <w:rFonts w:ascii="Cambria" w:hAnsi="Cambria"/>
          <w:lang w:val="en-US"/>
        </w:rPr>
        <w:t xml:space="preserve"> </w:t>
      </w:r>
      <w:proofErr w:type="spellStart"/>
      <w:r>
        <w:rPr>
          <w:rFonts w:ascii="Cambria" w:hAnsi="Cambria"/>
          <w:lang w:val="en-US"/>
        </w:rPr>
        <w:t>ini</w:t>
      </w:r>
      <w:proofErr w:type="spellEnd"/>
      <w:r>
        <w:rPr>
          <w:rFonts w:ascii="Cambria" w:hAnsi="Cambria"/>
          <w:lang w:val="en-US"/>
        </w:rPr>
        <w:t>.</w:t>
      </w:r>
      <w:r w:rsidR="00CC4813">
        <w:rPr>
          <w:rFonts w:ascii="Cambria" w:hAnsi="Cambria"/>
          <w:lang w:val="en-US"/>
        </w:rPr>
        <w:t xml:space="preserve"> </w:t>
      </w:r>
      <w:proofErr w:type="spellStart"/>
      <w:r w:rsidR="00CC4813">
        <w:rPr>
          <w:rFonts w:ascii="Cambria" w:hAnsi="Cambria"/>
          <w:lang w:val="en-US"/>
        </w:rPr>
        <w:t>Sebagai</w:t>
      </w:r>
      <w:proofErr w:type="spellEnd"/>
      <w:r w:rsidR="00CC4813">
        <w:rPr>
          <w:rFonts w:ascii="Cambria" w:hAnsi="Cambria"/>
          <w:lang w:val="en-US"/>
        </w:rPr>
        <w:t xml:space="preserve"> </w:t>
      </w:r>
      <w:proofErr w:type="spellStart"/>
      <w:r w:rsidR="00CC4813">
        <w:rPr>
          <w:rFonts w:ascii="Cambria" w:hAnsi="Cambria"/>
          <w:lang w:val="en-US"/>
        </w:rPr>
        <w:t>kontributor</w:t>
      </w:r>
      <w:proofErr w:type="spellEnd"/>
      <w:r w:rsidR="00CC4813">
        <w:rPr>
          <w:rFonts w:ascii="Cambria" w:hAnsi="Cambria"/>
          <w:lang w:val="en-US"/>
        </w:rPr>
        <w:t xml:space="preserve"> </w:t>
      </w:r>
      <w:proofErr w:type="spellStart"/>
      <w:r w:rsidR="00CC4813">
        <w:rPr>
          <w:rFonts w:ascii="Cambria" w:hAnsi="Cambria"/>
          <w:lang w:val="en-US"/>
        </w:rPr>
        <w:t>utama</w:t>
      </w:r>
      <w:proofErr w:type="spellEnd"/>
      <w:r w:rsidR="00CC4813">
        <w:rPr>
          <w:rFonts w:ascii="Cambria" w:hAnsi="Cambria"/>
          <w:lang w:val="en-US"/>
        </w:rPr>
        <w:t xml:space="preserve"> </w:t>
      </w:r>
      <w:proofErr w:type="spellStart"/>
      <w:r w:rsidR="00CC4813">
        <w:rPr>
          <w:rFonts w:ascii="Cambria" w:hAnsi="Cambria"/>
          <w:lang w:val="en-US"/>
        </w:rPr>
        <w:t>dalam</w:t>
      </w:r>
      <w:proofErr w:type="spellEnd"/>
      <w:r w:rsidR="00CC4813">
        <w:rPr>
          <w:rFonts w:ascii="Cambria" w:hAnsi="Cambria"/>
          <w:lang w:val="en-US"/>
        </w:rPr>
        <w:t xml:space="preserve"> </w:t>
      </w:r>
      <w:proofErr w:type="spellStart"/>
      <w:r w:rsidR="00CC4813">
        <w:rPr>
          <w:rFonts w:ascii="Cambria" w:hAnsi="Cambria"/>
          <w:lang w:val="en-US"/>
        </w:rPr>
        <w:t>makalah</w:t>
      </w:r>
      <w:proofErr w:type="spellEnd"/>
      <w:r w:rsidR="00CC4813">
        <w:rPr>
          <w:rFonts w:ascii="Cambria" w:hAnsi="Cambria"/>
          <w:lang w:val="en-US"/>
        </w:rPr>
        <w:t xml:space="preserve"> </w:t>
      </w:r>
      <w:proofErr w:type="spellStart"/>
      <w:r w:rsidR="00CC4813">
        <w:rPr>
          <w:rFonts w:ascii="Cambria" w:hAnsi="Cambria"/>
          <w:lang w:val="en-US"/>
        </w:rPr>
        <w:t>ini</w:t>
      </w:r>
      <w:proofErr w:type="spellEnd"/>
      <w:r w:rsidR="00CC4813">
        <w:rPr>
          <w:rFonts w:ascii="Cambria" w:hAnsi="Cambria"/>
          <w:lang w:val="en-US"/>
        </w:rPr>
        <w:t xml:space="preserve"> </w:t>
      </w:r>
      <w:proofErr w:type="spellStart"/>
      <w:r w:rsidR="00CC4813">
        <w:rPr>
          <w:rFonts w:ascii="Cambria" w:hAnsi="Cambria"/>
          <w:lang w:val="en-US"/>
        </w:rPr>
        <w:t>adalah</w:t>
      </w:r>
      <w:proofErr w:type="spellEnd"/>
      <w:r w:rsidR="00CC4813">
        <w:rPr>
          <w:rFonts w:ascii="Cambria" w:hAnsi="Cambria"/>
          <w:lang w:val="en-US"/>
        </w:rPr>
        <w:t xml:space="preserve"> </w:t>
      </w:r>
      <w:proofErr w:type="spellStart"/>
      <w:r w:rsidR="00CC4813">
        <w:rPr>
          <w:rFonts w:ascii="Cambria" w:hAnsi="Cambria"/>
          <w:lang w:val="en-US"/>
        </w:rPr>
        <w:t>Lismining</w:t>
      </w:r>
      <w:proofErr w:type="spellEnd"/>
      <w:r w:rsidR="00CC4813">
        <w:rPr>
          <w:rFonts w:ascii="Cambria" w:hAnsi="Cambria"/>
          <w:lang w:val="en-US"/>
        </w:rPr>
        <w:t xml:space="preserve"> </w:t>
      </w:r>
      <w:proofErr w:type="spellStart"/>
      <w:r w:rsidR="00CC4813">
        <w:rPr>
          <w:rFonts w:ascii="Cambria" w:hAnsi="Cambria"/>
          <w:lang w:val="en-US"/>
        </w:rPr>
        <w:t>Pujiyani</w:t>
      </w:r>
      <w:proofErr w:type="spellEnd"/>
      <w:r w:rsidR="00CC4813">
        <w:rPr>
          <w:rFonts w:ascii="Cambria" w:hAnsi="Cambria"/>
          <w:lang w:val="en-US"/>
        </w:rPr>
        <w:t xml:space="preserve"> </w:t>
      </w:r>
      <w:proofErr w:type="spellStart"/>
      <w:r w:rsidR="00CC4813">
        <w:rPr>
          <w:rFonts w:ascii="Cambria" w:hAnsi="Cambria"/>
          <w:lang w:val="en-US"/>
        </w:rPr>
        <w:t>Astuti</w:t>
      </w:r>
      <w:proofErr w:type="spellEnd"/>
      <w:r w:rsidR="00CC4813">
        <w:rPr>
          <w:rFonts w:ascii="Cambria" w:hAnsi="Cambria"/>
          <w:lang w:val="en-US"/>
        </w:rPr>
        <w:t xml:space="preserve">, </w:t>
      </w:r>
      <w:proofErr w:type="spellStart"/>
      <w:r w:rsidR="00CC4813">
        <w:rPr>
          <w:rFonts w:ascii="Cambria" w:hAnsi="Cambria"/>
          <w:lang w:val="en-US"/>
        </w:rPr>
        <w:t>Andri</w:t>
      </w:r>
      <w:proofErr w:type="spellEnd"/>
      <w:r w:rsidR="00CC4813">
        <w:rPr>
          <w:rFonts w:ascii="Cambria" w:hAnsi="Cambria"/>
          <w:lang w:val="en-US"/>
        </w:rPr>
        <w:t xml:space="preserve"> </w:t>
      </w:r>
      <w:proofErr w:type="spellStart"/>
      <w:r w:rsidR="00CC4813">
        <w:rPr>
          <w:rFonts w:ascii="Cambria" w:hAnsi="Cambria"/>
          <w:lang w:val="en-US"/>
        </w:rPr>
        <w:t>Warsa</w:t>
      </w:r>
      <w:proofErr w:type="spellEnd"/>
      <w:r w:rsidR="00CC4813">
        <w:rPr>
          <w:rFonts w:ascii="Cambria" w:hAnsi="Cambria"/>
          <w:lang w:val="en-US"/>
        </w:rPr>
        <w:t xml:space="preserve"> </w:t>
      </w:r>
      <w:proofErr w:type="spellStart"/>
      <w:r w:rsidR="00CC4813">
        <w:rPr>
          <w:rFonts w:ascii="Cambria" w:hAnsi="Cambria"/>
          <w:lang w:val="en-US"/>
        </w:rPr>
        <w:t>dan</w:t>
      </w:r>
      <w:proofErr w:type="spellEnd"/>
      <w:r w:rsidR="00CC4813">
        <w:rPr>
          <w:rFonts w:ascii="Cambria" w:hAnsi="Cambria"/>
          <w:lang w:val="en-US"/>
        </w:rPr>
        <w:t xml:space="preserve"> </w:t>
      </w:r>
      <w:proofErr w:type="spellStart"/>
      <w:r w:rsidR="00CC4813">
        <w:rPr>
          <w:rFonts w:ascii="Cambria" w:hAnsi="Cambria"/>
          <w:lang w:val="en-US"/>
        </w:rPr>
        <w:t>Agus</w:t>
      </w:r>
      <w:proofErr w:type="spellEnd"/>
      <w:r w:rsidR="00CC4813">
        <w:rPr>
          <w:rFonts w:ascii="Cambria" w:hAnsi="Cambria"/>
          <w:lang w:val="en-US"/>
        </w:rPr>
        <w:t xml:space="preserve"> </w:t>
      </w:r>
      <w:proofErr w:type="spellStart"/>
      <w:r w:rsidR="00CC4813">
        <w:rPr>
          <w:rFonts w:ascii="Cambria" w:hAnsi="Cambria"/>
          <w:lang w:val="en-US"/>
        </w:rPr>
        <w:t>Arifin</w:t>
      </w:r>
      <w:proofErr w:type="spellEnd"/>
      <w:r w:rsidR="00CC4813">
        <w:rPr>
          <w:rFonts w:ascii="Cambria" w:hAnsi="Cambria"/>
          <w:lang w:val="en-US"/>
        </w:rPr>
        <w:t xml:space="preserve"> </w:t>
      </w:r>
      <w:proofErr w:type="spellStart"/>
      <w:r w:rsidR="00CC4813">
        <w:rPr>
          <w:rFonts w:ascii="Cambria" w:hAnsi="Cambria"/>
          <w:lang w:val="en-US"/>
        </w:rPr>
        <w:t>Sentosa</w:t>
      </w:r>
      <w:proofErr w:type="spellEnd"/>
      <w:r w:rsidR="00CC4813">
        <w:rPr>
          <w:rFonts w:ascii="Cambria" w:hAnsi="Cambria"/>
          <w:lang w:val="en-US"/>
        </w:rPr>
        <w:t>.</w:t>
      </w:r>
    </w:p>
    <w:p w14:paraId="055B1730" w14:textId="77777777" w:rsidR="00BC53F5" w:rsidRPr="00BE1189" w:rsidRDefault="00BC53F5" w:rsidP="00FB4C2D">
      <w:pPr>
        <w:rPr>
          <w:rFonts w:ascii="Cambria" w:hAnsi="Cambria"/>
        </w:rPr>
      </w:pPr>
    </w:p>
    <w:p w14:paraId="29D6B04F" w14:textId="77777777" w:rsidR="002D55F7" w:rsidRPr="003B4E3C" w:rsidRDefault="002D55F7" w:rsidP="002D55F7">
      <w:pPr>
        <w:rPr>
          <w:sz w:val="8"/>
          <w:szCs w:val="18"/>
        </w:rPr>
      </w:pPr>
      <w:r w:rsidRPr="00997A06">
        <w:t xml:space="preserve"> </w:t>
      </w:r>
    </w:p>
    <w:p w14:paraId="4FF00714" w14:textId="77777777" w:rsidR="002D55F7" w:rsidRDefault="002D55F7" w:rsidP="002D55F7">
      <w:pPr>
        <w:pStyle w:val="Heading1"/>
        <w:rPr>
          <w:sz w:val="20"/>
          <w:lang w:bidi="ar-SA"/>
        </w:rPr>
      </w:pPr>
      <w:r w:rsidRPr="00F13BB3">
        <w:rPr>
          <w:sz w:val="20"/>
          <w:lang w:bidi="ar-SA"/>
        </w:rPr>
        <w:t>Daftar pustaka</w:t>
      </w:r>
    </w:p>
    <w:p w14:paraId="3140BC19" w14:textId="27499E66" w:rsidR="00E04D9F" w:rsidRPr="00E04D9F" w:rsidRDefault="00F13BB3" w:rsidP="00E04D9F">
      <w:pPr>
        <w:widowControl w:val="0"/>
        <w:autoSpaceDE w:val="0"/>
        <w:autoSpaceDN w:val="0"/>
        <w:adjustRightInd w:val="0"/>
        <w:ind w:left="480" w:hanging="480"/>
        <w:rPr>
          <w:rFonts w:ascii="Cambria" w:hAnsi="Cambria" w:cs="Times New Roman"/>
          <w:noProof/>
          <w:szCs w:val="24"/>
        </w:rPr>
      </w:pPr>
      <w:r w:rsidRPr="00FE7143">
        <w:rPr>
          <w:rFonts w:ascii="Cambria" w:hAnsi="Cambria" w:cs="Arial"/>
        </w:rPr>
        <w:fldChar w:fldCharType="begin" w:fldLock="1"/>
      </w:r>
      <w:r w:rsidRPr="00FE7143">
        <w:rPr>
          <w:rFonts w:ascii="Cambria" w:hAnsi="Cambria" w:cs="Arial"/>
        </w:rPr>
        <w:instrText xml:space="preserve">ADDIN Mendeley Bibliography CSL_BIBLIOGRAPHY </w:instrText>
      </w:r>
      <w:r w:rsidRPr="00FE7143">
        <w:rPr>
          <w:rFonts w:ascii="Cambria" w:hAnsi="Cambria" w:cs="Arial"/>
        </w:rPr>
        <w:fldChar w:fldCharType="separate"/>
      </w:r>
      <w:r w:rsidR="00E04D9F" w:rsidRPr="00E04D9F">
        <w:rPr>
          <w:rFonts w:ascii="Cambria" w:hAnsi="Cambria" w:cs="Times New Roman"/>
          <w:noProof/>
          <w:szCs w:val="24"/>
        </w:rPr>
        <w:t xml:space="preserve">Astuti, Lismining Pujiyantiurfiarini, A., Sugianti, Y., Warsa, A., Rahman, A., &amp; Hendrawan, A. L. S. (2016). </w:t>
      </w:r>
      <w:r w:rsidR="00E04D9F" w:rsidRPr="00E04D9F">
        <w:rPr>
          <w:rFonts w:ascii="Cambria" w:hAnsi="Cambria" w:cs="Times New Roman"/>
          <w:i/>
          <w:iCs/>
          <w:noProof/>
          <w:szCs w:val="24"/>
        </w:rPr>
        <w:t>Tata Kelola Perikanan Berkelanjutan di Waduk Jatiluhur</w:t>
      </w:r>
      <w:r w:rsidR="00E04D9F" w:rsidRPr="00E04D9F">
        <w:rPr>
          <w:rFonts w:ascii="Cambria" w:hAnsi="Cambria" w:cs="Times New Roman"/>
          <w:noProof/>
          <w:szCs w:val="24"/>
        </w:rPr>
        <w:t xml:space="preserve">. (J. Haryadi, E. . Kartamihardja, Krismono, D. W. . Tjahjo, &amp; K. Amri, Eds.), </w:t>
      </w:r>
      <w:r w:rsidR="00E04D9F" w:rsidRPr="00E04D9F">
        <w:rPr>
          <w:rFonts w:ascii="Cambria" w:hAnsi="Cambria" w:cs="Times New Roman"/>
          <w:i/>
          <w:iCs/>
          <w:noProof/>
          <w:szCs w:val="24"/>
        </w:rPr>
        <w:t>Penerbit Deepublish</w:t>
      </w:r>
      <w:r w:rsidR="00E04D9F" w:rsidRPr="00E04D9F">
        <w:rPr>
          <w:rFonts w:ascii="Cambria" w:hAnsi="Cambria" w:cs="Times New Roman"/>
          <w:noProof/>
          <w:szCs w:val="24"/>
        </w:rPr>
        <w:t>. Yogyakarta: PENERBIT DEEPUBLISH.</w:t>
      </w:r>
    </w:p>
    <w:p w14:paraId="1B7CDFD4" w14:textId="77777777" w:rsidR="00E04D9F" w:rsidRPr="00E04D9F" w:rsidRDefault="00E04D9F" w:rsidP="00E04D9F">
      <w:pPr>
        <w:widowControl w:val="0"/>
        <w:autoSpaceDE w:val="0"/>
        <w:autoSpaceDN w:val="0"/>
        <w:adjustRightInd w:val="0"/>
        <w:ind w:left="480" w:hanging="480"/>
        <w:rPr>
          <w:rFonts w:ascii="Cambria" w:hAnsi="Cambria" w:cs="Times New Roman"/>
          <w:noProof/>
          <w:szCs w:val="24"/>
        </w:rPr>
      </w:pPr>
      <w:r w:rsidRPr="00E04D9F">
        <w:rPr>
          <w:rFonts w:ascii="Cambria" w:hAnsi="Cambria" w:cs="Times New Roman"/>
          <w:noProof/>
          <w:szCs w:val="24"/>
        </w:rPr>
        <w:t xml:space="preserve">Baoligao, B., Xu, F., Chen, X., Wang, X., &amp; Chen, W. (2016). Acute impacts of reservoir sediment flushing on fishes in the Yellow River. </w:t>
      </w:r>
      <w:r w:rsidRPr="00E04D9F">
        <w:rPr>
          <w:rFonts w:ascii="Cambria" w:hAnsi="Cambria" w:cs="Times New Roman"/>
          <w:i/>
          <w:iCs/>
          <w:noProof/>
          <w:szCs w:val="24"/>
        </w:rPr>
        <w:t>Journal of Hydro-Environment Research</w:t>
      </w:r>
      <w:r w:rsidRPr="00E04D9F">
        <w:rPr>
          <w:rFonts w:ascii="Cambria" w:hAnsi="Cambria" w:cs="Times New Roman"/>
          <w:noProof/>
          <w:szCs w:val="24"/>
        </w:rPr>
        <w:t xml:space="preserve">, </w:t>
      </w:r>
      <w:r w:rsidRPr="00E04D9F">
        <w:rPr>
          <w:rFonts w:ascii="Cambria" w:hAnsi="Cambria" w:cs="Times New Roman"/>
          <w:i/>
          <w:iCs/>
          <w:noProof/>
          <w:szCs w:val="24"/>
        </w:rPr>
        <w:t>13</w:t>
      </w:r>
      <w:r w:rsidRPr="00E04D9F">
        <w:rPr>
          <w:rFonts w:ascii="Cambria" w:hAnsi="Cambria" w:cs="Times New Roman"/>
          <w:noProof/>
          <w:szCs w:val="24"/>
        </w:rPr>
        <w:t>, 26–35. https://doi.org/10.1016/j.jher.2015.11.003</w:t>
      </w:r>
    </w:p>
    <w:p w14:paraId="20A38C34" w14:textId="77777777" w:rsidR="00E04D9F" w:rsidRPr="00E04D9F" w:rsidRDefault="00E04D9F" w:rsidP="00E04D9F">
      <w:pPr>
        <w:widowControl w:val="0"/>
        <w:autoSpaceDE w:val="0"/>
        <w:autoSpaceDN w:val="0"/>
        <w:adjustRightInd w:val="0"/>
        <w:ind w:left="480" w:hanging="480"/>
        <w:rPr>
          <w:rFonts w:ascii="Cambria" w:hAnsi="Cambria" w:cs="Times New Roman"/>
          <w:noProof/>
          <w:szCs w:val="24"/>
        </w:rPr>
      </w:pPr>
      <w:r w:rsidRPr="00E04D9F">
        <w:rPr>
          <w:rFonts w:ascii="Cambria" w:hAnsi="Cambria" w:cs="Times New Roman"/>
          <w:noProof/>
          <w:szCs w:val="24"/>
        </w:rPr>
        <w:t xml:space="preserve">Boucher, J., Weathers, K. C., Norouzi, H., &amp; Steele, B. (2018). Assessing the effectiveness of Landsat 8 chlorophyll a retrieval algorithms for regional freshwater monitoring. </w:t>
      </w:r>
      <w:r w:rsidRPr="00E04D9F">
        <w:rPr>
          <w:rFonts w:ascii="Cambria" w:hAnsi="Cambria" w:cs="Times New Roman"/>
          <w:i/>
          <w:iCs/>
          <w:noProof/>
          <w:szCs w:val="24"/>
        </w:rPr>
        <w:t>Ecological Applications</w:t>
      </w:r>
      <w:r w:rsidRPr="00E04D9F">
        <w:rPr>
          <w:rFonts w:ascii="Cambria" w:hAnsi="Cambria" w:cs="Times New Roman"/>
          <w:noProof/>
          <w:szCs w:val="24"/>
        </w:rPr>
        <w:t xml:space="preserve">, </w:t>
      </w:r>
      <w:r w:rsidRPr="00E04D9F">
        <w:rPr>
          <w:rFonts w:ascii="Cambria" w:hAnsi="Cambria" w:cs="Times New Roman"/>
          <w:i/>
          <w:iCs/>
          <w:noProof/>
          <w:szCs w:val="24"/>
        </w:rPr>
        <w:t>28</w:t>
      </w:r>
      <w:r w:rsidRPr="00E04D9F">
        <w:rPr>
          <w:rFonts w:ascii="Cambria" w:hAnsi="Cambria" w:cs="Times New Roman"/>
          <w:noProof/>
          <w:szCs w:val="24"/>
        </w:rPr>
        <w:t>(4), 1044–1054. https://doi.org/10.1002/eap.1708</w:t>
      </w:r>
    </w:p>
    <w:p w14:paraId="3D46659B" w14:textId="77777777" w:rsidR="00E04D9F" w:rsidRPr="00E04D9F" w:rsidRDefault="00E04D9F" w:rsidP="00E04D9F">
      <w:pPr>
        <w:widowControl w:val="0"/>
        <w:autoSpaceDE w:val="0"/>
        <w:autoSpaceDN w:val="0"/>
        <w:adjustRightInd w:val="0"/>
        <w:ind w:left="480" w:hanging="480"/>
        <w:rPr>
          <w:rFonts w:ascii="Cambria" w:hAnsi="Cambria" w:cs="Times New Roman"/>
          <w:noProof/>
          <w:szCs w:val="24"/>
        </w:rPr>
      </w:pPr>
      <w:r w:rsidRPr="00E04D9F">
        <w:rPr>
          <w:rFonts w:ascii="Cambria" w:hAnsi="Cambria" w:cs="Times New Roman"/>
          <w:noProof/>
          <w:szCs w:val="24"/>
        </w:rPr>
        <w:t xml:space="preserve">Castaño, J. A., &amp; Higuita, J. C. (2016). Using turbidity for designing water networks. </w:t>
      </w:r>
      <w:r w:rsidRPr="00E04D9F">
        <w:rPr>
          <w:rFonts w:ascii="Cambria" w:hAnsi="Cambria" w:cs="Times New Roman"/>
          <w:i/>
          <w:iCs/>
          <w:noProof/>
          <w:szCs w:val="24"/>
        </w:rPr>
        <w:t>Journal of Environmental Management</w:t>
      </w:r>
      <w:r w:rsidRPr="00E04D9F">
        <w:rPr>
          <w:rFonts w:ascii="Cambria" w:hAnsi="Cambria" w:cs="Times New Roman"/>
          <w:noProof/>
          <w:szCs w:val="24"/>
        </w:rPr>
        <w:t xml:space="preserve">, </w:t>
      </w:r>
      <w:r w:rsidRPr="00E04D9F">
        <w:rPr>
          <w:rFonts w:ascii="Cambria" w:hAnsi="Cambria" w:cs="Times New Roman"/>
          <w:i/>
          <w:iCs/>
          <w:noProof/>
          <w:szCs w:val="24"/>
        </w:rPr>
        <w:t>172</w:t>
      </w:r>
      <w:r w:rsidRPr="00E04D9F">
        <w:rPr>
          <w:rFonts w:ascii="Cambria" w:hAnsi="Cambria" w:cs="Times New Roman"/>
          <w:noProof/>
          <w:szCs w:val="24"/>
        </w:rPr>
        <w:t>, 129–135. https://doi.org/10.1016/j.jenvman.2016.02.027</w:t>
      </w:r>
    </w:p>
    <w:p w14:paraId="50B4C66C" w14:textId="77777777" w:rsidR="00E04D9F" w:rsidRPr="00E04D9F" w:rsidRDefault="00E04D9F" w:rsidP="00E04D9F">
      <w:pPr>
        <w:widowControl w:val="0"/>
        <w:autoSpaceDE w:val="0"/>
        <w:autoSpaceDN w:val="0"/>
        <w:adjustRightInd w:val="0"/>
        <w:ind w:left="480" w:hanging="480"/>
        <w:rPr>
          <w:rFonts w:ascii="Cambria" w:hAnsi="Cambria" w:cs="Times New Roman"/>
          <w:noProof/>
          <w:szCs w:val="24"/>
        </w:rPr>
      </w:pPr>
      <w:r w:rsidRPr="00E04D9F">
        <w:rPr>
          <w:rFonts w:ascii="Cambria" w:hAnsi="Cambria" w:cs="Times New Roman"/>
          <w:noProof/>
          <w:szCs w:val="24"/>
        </w:rPr>
        <w:lastRenderedPageBreak/>
        <w:t xml:space="preserve">Chamoun, S., De Cesare, G., &amp; Schleiss, A. J. (2017). Management of turbidity current venting in reservoirs under different bed slopes. </w:t>
      </w:r>
      <w:r w:rsidRPr="00E04D9F">
        <w:rPr>
          <w:rFonts w:ascii="Cambria" w:hAnsi="Cambria" w:cs="Times New Roman"/>
          <w:i/>
          <w:iCs/>
          <w:noProof/>
          <w:szCs w:val="24"/>
        </w:rPr>
        <w:t>Journal of Environmental Management</w:t>
      </w:r>
      <w:r w:rsidRPr="00E04D9F">
        <w:rPr>
          <w:rFonts w:ascii="Cambria" w:hAnsi="Cambria" w:cs="Times New Roman"/>
          <w:noProof/>
          <w:szCs w:val="24"/>
        </w:rPr>
        <w:t xml:space="preserve">, </w:t>
      </w:r>
      <w:r w:rsidRPr="00E04D9F">
        <w:rPr>
          <w:rFonts w:ascii="Cambria" w:hAnsi="Cambria" w:cs="Times New Roman"/>
          <w:i/>
          <w:iCs/>
          <w:noProof/>
          <w:szCs w:val="24"/>
        </w:rPr>
        <w:t>204</w:t>
      </w:r>
      <w:r w:rsidRPr="00E04D9F">
        <w:rPr>
          <w:rFonts w:ascii="Cambria" w:hAnsi="Cambria" w:cs="Times New Roman"/>
          <w:noProof/>
          <w:szCs w:val="24"/>
        </w:rPr>
        <w:t>, 519–530. https://doi.org/10.1016/j.jenvman.2017.09.030</w:t>
      </w:r>
    </w:p>
    <w:p w14:paraId="422CF247" w14:textId="77777777" w:rsidR="00E04D9F" w:rsidRPr="00E04D9F" w:rsidRDefault="00E04D9F" w:rsidP="00E04D9F">
      <w:pPr>
        <w:widowControl w:val="0"/>
        <w:autoSpaceDE w:val="0"/>
        <w:autoSpaceDN w:val="0"/>
        <w:adjustRightInd w:val="0"/>
        <w:ind w:left="480" w:hanging="480"/>
        <w:rPr>
          <w:rFonts w:ascii="Cambria" w:hAnsi="Cambria" w:cs="Times New Roman"/>
          <w:noProof/>
          <w:szCs w:val="24"/>
        </w:rPr>
      </w:pPr>
      <w:r w:rsidRPr="00E04D9F">
        <w:rPr>
          <w:rFonts w:ascii="Cambria" w:hAnsi="Cambria" w:cs="Times New Roman"/>
          <w:noProof/>
          <w:szCs w:val="24"/>
        </w:rPr>
        <w:t xml:space="preserve">Davis, M. ., &amp; Cornwell, D. . (2008). </w:t>
      </w:r>
      <w:r w:rsidRPr="00E04D9F">
        <w:rPr>
          <w:rFonts w:ascii="Cambria" w:hAnsi="Cambria" w:cs="Times New Roman"/>
          <w:i/>
          <w:iCs/>
          <w:noProof/>
          <w:szCs w:val="24"/>
        </w:rPr>
        <w:t>Introduction to Environtmental Engineering</w:t>
      </w:r>
      <w:r w:rsidRPr="00E04D9F">
        <w:rPr>
          <w:rFonts w:ascii="Cambria" w:hAnsi="Cambria" w:cs="Times New Roman"/>
          <w:noProof/>
          <w:szCs w:val="24"/>
        </w:rPr>
        <w:t xml:space="preserve">. </w:t>
      </w:r>
      <w:r w:rsidRPr="00E04D9F">
        <w:rPr>
          <w:rFonts w:ascii="Tahoma" w:hAnsi="Tahoma" w:cs="Tahoma"/>
          <w:i/>
          <w:iCs/>
          <w:noProof/>
          <w:szCs w:val="24"/>
        </w:rPr>
        <w:t>วารสารสังคมศาสตร์วิชาการ</w:t>
      </w:r>
      <w:r w:rsidRPr="00E04D9F">
        <w:rPr>
          <w:rFonts w:ascii="Cambria" w:hAnsi="Cambria" w:cs="Times New Roman"/>
          <w:noProof/>
          <w:szCs w:val="24"/>
        </w:rPr>
        <w:t xml:space="preserve"> (Fourth Edi, Vol. 7). New: Mc Graw Hill, Inc.</w:t>
      </w:r>
    </w:p>
    <w:p w14:paraId="51576DDA" w14:textId="77777777" w:rsidR="00E04D9F" w:rsidRPr="00E04D9F" w:rsidRDefault="00E04D9F" w:rsidP="00E04D9F">
      <w:pPr>
        <w:widowControl w:val="0"/>
        <w:autoSpaceDE w:val="0"/>
        <w:autoSpaceDN w:val="0"/>
        <w:adjustRightInd w:val="0"/>
        <w:ind w:left="480" w:hanging="480"/>
        <w:rPr>
          <w:rFonts w:ascii="Cambria" w:hAnsi="Cambria" w:cs="Times New Roman"/>
          <w:noProof/>
          <w:szCs w:val="24"/>
        </w:rPr>
      </w:pPr>
      <w:r w:rsidRPr="00E04D9F">
        <w:rPr>
          <w:rFonts w:ascii="Cambria" w:hAnsi="Cambria" w:cs="Times New Roman"/>
          <w:noProof/>
          <w:szCs w:val="24"/>
        </w:rPr>
        <w:t>Dekker, A. G., Brando, V. E., Anstee, J. M., Pinnel, N., Kutser, T., Hoogenboom, E. J., … Malthus, T. J. M. (2002). Imaging Spectrometry of Water, (June 2014), 307–359. https://doi.org/10.1007/978-0-306-47578-8_11</w:t>
      </w:r>
    </w:p>
    <w:p w14:paraId="221E18CB" w14:textId="77777777" w:rsidR="00E04D9F" w:rsidRPr="00E04D9F" w:rsidRDefault="00E04D9F" w:rsidP="00E04D9F">
      <w:pPr>
        <w:widowControl w:val="0"/>
        <w:autoSpaceDE w:val="0"/>
        <w:autoSpaceDN w:val="0"/>
        <w:adjustRightInd w:val="0"/>
        <w:ind w:left="480" w:hanging="480"/>
        <w:rPr>
          <w:rFonts w:ascii="Cambria" w:hAnsi="Cambria" w:cs="Times New Roman"/>
          <w:noProof/>
          <w:szCs w:val="24"/>
        </w:rPr>
      </w:pPr>
      <w:r w:rsidRPr="00E04D9F">
        <w:rPr>
          <w:rFonts w:ascii="Cambria" w:hAnsi="Cambria" w:cs="Times New Roman"/>
          <w:noProof/>
          <w:szCs w:val="24"/>
        </w:rPr>
        <w:t xml:space="preserve">Dörnhöfer, K., &amp; Oppelt, N. (2016). Remote sensing for lake research and monitoring – Recent advances. </w:t>
      </w:r>
      <w:r w:rsidRPr="00E04D9F">
        <w:rPr>
          <w:rFonts w:ascii="Cambria" w:hAnsi="Cambria" w:cs="Times New Roman"/>
          <w:i/>
          <w:iCs/>
          <w:noProof/>
          <w:szCs w:val="24"/>
        </w:rPr>
        <w:t>Ecological Indicators</w:t>
      </w:r>
      <w:r w:rsidRPr="00E04D9F">
        <w:rPr>
          <w:rFonts w:ascii="Cambria" w:hAnsi="Cambria" w:cs="Times New Roman"/>
          <w:noProof/>
          <w:szCs w:val="24"/>
        </w:rPr>
        <w:t xml:space="preserve">, </w:t>
      </w:r>
      <w:r w:rsidRPr="00E04D9F">
        <w:rPr>
          <w:rFonts w:ascii="Cambria" w:hAnsi="Cambria" w:cs="Times New Roman"/>
          <w:i/>
          <w:iCs/>
          <w:noProof/>
          <w:szCs w:val="24"/>
        </w:rPr>
        <w:t>64</w:t>
      </w:r>
      <w:r w:rsidRPr="00E04D9F">
        <w:rPr>
          <w:rFonts w:ascii="Cambria" w:hAnsi="Cambria" w:cs="Times New Roman"/>
          <w:noProof/>
          <w:szCs w:val="24"/>
        </w:rPr>
        <w:t>, 105–122. https://doi.org/10.1016/j.ecolind.2015.12.009</w:t>
      </w:r>
    </w:p>
    <w:p w14:paraId="77A9D9FE" w14:textId="77777777" w:rsidR="00E04D9F" w:rsidRPr="00E04D9F" w:rsidRDefault="00E04D9F" w:rsidP="00E04D9F">
      <w:pPr>
        <w:widowControl w:val="0"/>
        <w:autoSpaceDE w:val="0"/>
        <w:autoSpaceDN w:val="0"/>
        <w:adjustRightInd w:val="0"/>
        <w:ind w:left="480" w:hanging="480"/>
        <w:rPr>
          <w:rFonts w:ascii="Cambria" w:hAnsi="Cambria" w:cs="Times New Roman"/>
          <w:noProof/>
          <w:szCs w:val="24"/>
        </w:rPr>
      </w:pPr>
      <w:r w:rsidRPr="00E04D9F">
        <w:rPr>
          <w:rFonts w:ascii="Cambria" w:hAnsi="Cambria" w:cs="Times New Roman"/>
          <w:noProof/>
          <w:szCs w:val="24"/>
        </w:rPr>
        <w:t xml:space="preserve">Effendi, H. (2003). </w:t>
      </w:r>
      <w:r w:rsidRPr="00E04D9F">
        <w:rPr>
          <w:rFonts w:ascii="Cambria" w:hAnsi="Cambria" w:cs="Times New Roman"/>
          <w:i/>
          <w:iCs/>
          <w:noProof/>
          <w:szCs w:val="24"/>
        </w:rPr>
        <w:t>Telaah Kualitas Air Bagi Pengelolaan Sumberdaya dan Lingkungan Perairan</w:t>
      </w:r>
      <w:r w:rsidRPr="00E04D9F">
        <w:rPr>
          <w:rFonts w:ascii="Cambria" w:hAnsi="Cambria" w:cs="Times New Roman"/>
          <w:noProof/>
          <w:szCs w:val="24"/>
        </w:rPr>
        <w:t>. Yogyakarta: Penerbit Kanisius.</w:t>
      </w:r>
    </w:p>
    <w:p w14:paraId="4A1CD298" w14:textId="77777777" w:rsidR="00E04D9F" w:rsidRPr="00E04D9F" w:rsidRDefault="00E04D9F" w:rsidP="00E04D9F">
      <w:pPr>
        <w:widowControl w:val="0"/>
        <w:autoSpaceDE w:val="0"/>
        <w:autoSpaceDN w:val="0"/>
        <w:adjustRightInd w:val="0"/>
        <w:ind w:left="480" w:hanging="480"/>
        <w:rPr>
          <w:rFonts w:ascii="Cambria" w:hAnsi="Cambria" w:cs="Times New Roman"/>
          <w:noProof/>
          <w:szCs w:val="24"/>
        </w:rPr>
      </w:pPr>
      <w:r w:rsidRPr="00E04D9F">
        <w:rPr>
          <w:rFonts w:ascii="Cambria" w:hAnsi="Cambria" w:cs="Times New Roman"/>
          <w:noProof/>
          <w:szCs w:val="24"/>
        </w:rPr>
        <w:t xml:space="preserve">Espa, P., Brignoli, M. L., Crosa, G., Gentili, G., &amp; Quadroni, S. (2016). Controlled sediment flushing at the Cancano Reservoir (Italian Alps): Management of the operation and downstream environmental impact. </w:t>
      </w:r>
      <w:r w:rsidRPr="00E04D9F">
        <w:rPr>
          <w:rFonts w:ascii="Cambria" w:hAnsi="Cambria" w:cs="Times New Roman"/>
          <w:i/>
          <w:iCs/>
          <w:noProof/>
          <w:szCs w:val="24"/>
        </w:rPr>
        <w:t>Journal of Environmental Management</w:t>
      </w:r>
      <w:r w:rsidRPr="00E04D9F">
        <w:rPr>
          <w:rFonts w:ascii="Cambria" w:hAnsi="Cambria" w:cs="Times New Roman"/>
          <w:noProof/>
          <w:szCs w:val="24"/>
        </w:rPr>
        <w:t xml:space="preserve">, </w:t>
      </w:r>
      <w:r w:rsidRPr="00E04D9F">
        <w:rPr>
          <w:rFonts w:ascii="Cambria" w:hAnsi="Cambria" w:cs="Times New Roman"/>
          <w:i/>
          <w:iCs/>
          <w:noProof/>
          <w:szCs w:val="24"/>
        </w:rPr>
        <w:t>182</w:t>
      </w:r>
      <w:r w:rsidRPr="00E04D9F">
        <w:rPr>
          <w:rFonts w:ascii="Cambria" w:hAnsi="Cambria" w:cs="Times New Roman"/>
          <w:noProof/>
          <w:szCs w:val="24"/>
        </w:rPr>
        <w:t>, 1–12. https://doi.org/10.1016/j.jenvman.2016.07.021</w:t>
      </w:r>
    </w:p>
    <w:p w14:paraId="4EC7EBA8" w14:textId="77777777" w:rsidR="00E04D9F" w:rsidRPr="00E04D9F" w:rsidRDefault="00E04D9F" w:rsidP="00E04D9F">
      <w:pPr>
        <w:widowControl w:val="0"/>
        <w:autoSpaceDE w:val="0"/>
        <w:autoSpaceDN w:val="0"/>
        <w:adjustRightInd w:val="0"/>
        <w:ind w:left="480" w:hanging="480"/>
        <w:rPr>
          <w:rFonts w:ascii="Cambria" w:hAnsi="Cambria" w:cs="Times New Roman"/>
          <w:noProof/>
          <w:szCs w:val="24"/>
        </w:rPr>
      </w:pPr>
      <w:r w:rsidRPr="00E04D9F">
        <w:rPr>
          <w:rFonts w:ascii="Cambria" w:hAnsi="Cambria" w:cs="Times New Roman"/>
          <w:noProof/>
          <w:szCs w:val="24"/>
        </w:rPr>
        <w:t xml:space="preserve">Guo, M., Li, J., Sheng, C., Xu, J., &amp; Wu, L. (2017). A review of wetland remote sensing. </w:t>
      </w:r>
      <w:r w:rsidRPr="00E04D9F">
        <w:rPr>
          <w:rFonts w:ascii="Cambria" w:hAnsi="Cambria" w:cs="Times New Roman"/>
          <w:i/>
          <w:iCs/>
          <w:noProof/>
          <w:szCs w:val="24"/>
        </w:rPr>
        <w:t>Sensors (Switzerland)</w:t>
      </w:r>
      <w:r w:rsidRPr="00E04D9F">
        <w:rPr>
          <w:rFonts w:ascii="Cambria" w:hAnsi="Cambria" w:cs="Times New Roman"/>
          <w:noProof/>
          <w:szCs w:val="24"/>
        </w:rPr>
        <w:t xml:space="preserve">, </w:t>
      </w:r>
      <w:r w:rsidRPr="00E04D9F">
        <w:rPr>
          <w:rFonts w:ascii="Cambria" w:hAnsi="Cambria" w:cs="Times New Roman"/>
          <w:i/>
          <w:iCs/>
          <w:noProof/>
          <w:szCs w:val="24"/>
        </w:rPr>
        <w:t>17</w:t>
      </w:r>
      <w:r w:rsidRPr="00E04D9F">
        <w:rPr>
          <w:rFonts w:ascii="Cambria" w:hAnsi="Cambria" w:cs="Times New Roman"/>
          <w:noProof/>
          <w:szCs w:val="24"/>
        </w:rPr>
        <w:t>(4), 1–36. https://doi.org/10.3390/s17040777</w:t>
      </w:r>
    </w:p>
    <w:p w14:paraId="66A86F16" w14:textId="77777777" w:rsidR="00E04D9F" w:rsidRPr="00E04D9F" w:rsidRDefault="00E04D9F" w:rsidP="00E04D9F">
      <w:pPr>
        <w:widowControl w:val="0"/>
        <w:autoSpaceDE w:val="0"/>
        <w:autoSpaceDN w:val="0"/>
        <w:adjustRightInd w:val="0"/>
        <w:ind w:left="480" w:hanging="480"/>
        <w:rPr>
          <w:rFonts w:ascii="Cambria" w:hAnsi="Cambria" w:cs="Times New Roman"/>
          <w:noProof/>
          <w:szCs w:val="24"/>
        </w:rPr>
      </w:pPr>
      <w:r w:rsidRPr="00E04D9F">
        <w:rPr>
          <w:rFonts w:ascii="Cambria" w:hAnsi="Cambria" w:cs="Times New Roman"/>
          <w:noProof/>
          <w:szCs w:val="24"/>
        </w:rPr>
        <w:t xml:space="preserve">Hannouche, A., Joannis, C., &amp; Chebbo, G. (2017). Assessment of total suspended solids (TSS) event load and its uncertainties in combined sewer system from continuous turbidity measurements. </w:t>
      </w:r>
      <w:r w:rsidRPr="00E04D9F">
        <w:rPr>
          <w:rFonts w:ascii="Cambria" w:hAnsi="Cambria" w:cs="Times New Roman"/>
          <w:i/>
          <w:iCs/>
          <w:noProof/>
          <w:szCs w:val="24"/>
        </w:rPr>
        <w:t>Urban Water Journal</w:t>
      </w:r>
      <w:r w:rsidRPr="00E04D9F">
        <w:rPr>
          <w:rFonts w:ascii="Cambria" w:hAnsi="Cambria" w:cs="Times New Roman"/>
          <w:noProof/>
          <w:szCs w:val="24"/>
        </w:rPr>
        <w:t xml:space="preserve">, </w:t>
      </w:r>
      <w:r w:rsidRPr="00E04D9F">
        <w:rPr>
          <w:rFonts w:ascii="Cambria" w:hAnsi="Cambria" w:cs="Times New Roman"/>
          <w:i/>
          <w:iCs/>
          <w:noProof/>
          <w:szCs w:val="24"/>
        </w:rPr>
        <w:t>14</w:t>
      </w:r>
      <w:r w:rsidRPr="00E04D9F">
        <w:rPr>
          <w:rFonts w:ascii="Cambria" w:hAnsi="Cambria" w:cs="Times New Roman"/>
          <w:noProof/>
          <w:szCs w:val="24"/>
        </w:rPr>
        <w:t>(8), 789–796. https://doi.org/10.1080/1573062X.2016.1254256</w:t>
      </w:r>
    </w:p>
    <w:p w14:paraId="66BA7DC6" w14:textId="77777777" w:rsidR="00E04D9F" w:rsidRPr="00E04D9F" w:rsidRDefault="00E04D9F" w:rsidP="00E04D9F">
      <w:pPr>
        <w:widowControl w:val="0"/>
        <w:autoSpaceDE w:val="0"/>
        <w:autoSpaceDN w:val="0"/>
        <w:adjustRightInd w:val="0"/>
        <w:ind w:left="480" w:hanging="480"/>
        <w:rPr>
          <w:rFonts w:ascii="Cambria" w:hAnsi="Cambria" w:cs="Times New Roman"/>
          <w:noProof/>
          <w:szCs w:val="24"/>
        </w:rPr>
      </w:pPr>
      <w:r w:rsidRPr="00E04D9F">
        <w:rPr>
          <w:rFonts w:ascii="Cambria" w:hAnsi="Cambria" w:cs="Times New Roman"/>
          <w:noProof/>
          <w:szCs w:val="24"/>
        </w:rPr>
        <w:t xml:space="preserve">Ismail, K., Boudhar, A., Abdelkrim, A., Mohammed, H., Mouatassime, S., Kamal, A., … Nouaim, W. (2019). Evaluating the potential of Sentinel-2 satellite images for water quality characterization of artificial reservoirs: The Bin El Ouidane Reservoir case study (Morocco). </w:t>
      </w:r>
      <w:r w:rsidRPr="00E04D9F">
        <w:rPr>
          <w:rFonts w:ascii="Cambria" w:hAnsi="Cambria" w:cs="Times New Roman"/>
          <w:i/>
          <w:iCs/>
          <w:noProof/>
          <w:szCs w:val="24"/>
        </w:rPr>
        <w:t>Meteorology Hydrology and Water Management</w:t>
      </w:r>
      <w:r w:rsidRPr="00E04D9F">
        <w:rPr>
          <w:rFonts w:ascii="Cambria" w:hAnsi="Cambria" w:cs="Times New Roman"/>
          <w:noProof/>
          <w:szCs w:val="24"/>
        </w:rPr>
        <w:t xml:space="preserve">, </w:t>
      </w:r>
      <w:r w:rsidRPr="00E04D9F">
        <w:rPr>
          <w:rFonts w:ascii="Cambria" w:hAnsi="Cambria" w:cs="Times New Roman"/>
          <w:i/>
          <w:iCs/>
          <w:noProof/>
          <w:szCs w:val="24"/>
        </w:rPr>
        <w:t>7</w:t>
      </w:r>
      <w:r w:rsidRPr="00E04D9F">
        <w:rPr>
          <w:rFonts w:ascii="Cambria" w:hAnsi="Cambria" w:cs="Times New Roman"/>
          <w:noProof/>
          <w:szCs w:val="24"/>
        </w:rPr>
        <w:t>(1). https://doi.org/10.26491/mhwm/95087</w:t>
      </w:r>
    </w:p>
    <w:p w14:paraId="1B780C85" w14:textId="77777777" w:rsidR="00E04D9F" w:rsidRPr="00E04D9F" w:rsidRDefault="00E04D9F" w:rsidP="00E04D9F">
      <w:pPr>
        <w:widowControl w:val="0"/>
        <w:autoSpaceDE w:val="0"/>
        <w:autoSpaceDN w:val="0"/>
        <w:adjustRightInd w:val="0"/>
        <w:ind w:left="480" w:hanging="480"/>
        <w:rPr>
          <w:rFonts w:ascii="Cambria" w:hAnsi="Cambria" w:cs="Times New Roman"/>
          <w:noProof/>
          <w:szCs w:val="24"/>
        </w:rPr>
      </w:pPr>
      <w:r w:rsidRPr="00E04D9F">
        <w:rPr>
          <w:rFonts w:ascii="Cambria" w:hAnsi="Cambria" w:cs="Times New Roman"/>
          <w:noProof/>
          <w:szCs w:val="24"/>
        </w:rPr>
        <w:t xml:space="preserve">Jin, H., Huang, C., Lang, M. W., Yeo, I. Y., &amp; Stehman, </w:t>
      </w:r>
      <w:r w:rsidRPr="00E04D9F">
        <w:rPr>
          <w:rFonts w:ascii="Cambria" w:hAnsi="Cambria" w:cs="Times New Roman"/>
          <w:noProof/>
          <w:szCs w:val="24"/>
        </w:rPr>
        <w:lastRenderedPageBreak/>
        <w:t xml:space="preserve">S. V. (2017). Monitoring of wetland inundation dynamics in the Delmarva Peninsula using Landsat time-series imagery from 1985 to 2011. </w:t>
      </w:r>
      <w:r w:rsidRPr="00E04D9F">
        <w:rPr>
          <w:rFonts w:ascii="Cambria" w:hAnsi="Cambria" w:cs="Times New Roman"/>
          <w:i/>
          <w:iCs/>
          <w:noProof/>
          <w:szCs w:val="24"/>
        </w:rPr>
        <w:t>Remote Sensing of Environment</w:t>
      </w:r>
      <w:r w:rsidRPr="00E04D9F">
        <w:rPr>
          <w:rFonts w:ascii="Cambria" w:hAnsi="Cambria" w:cs="Times New Roman"/>
          <w:noProof/>
          <w:szCs w:val="24"/>
        </w:rPr>
        <w:t xml:space="preserve">, </w:t>
      </w:r>
      <w:r w:rsidRPr="00E04D9F">
        <w:rPr>
          <w:rFonts w:ascii="Cambria" w:hAnsi="Cambria" w:cs="Times New Roman"/>
          <w:i/>
          <w:iCs/>
          <w:noProof/>
          <w:szCs w:val="24"/>
        </w:rPr>
        <w:t>190</w:t>
      </w:r>
      <w:r w:rsidRPr="00E04D9F">
        <w:rPr>
          <w:rFonts w:ascii="Cambria" w:hAnsi="Cambria" w:cs="Times New Roman"/>
          <w:noProof/>
          <w:szCs w:val="24"/>
        </w:rPr>
        <w:t>, 26–41. https://doi.org/10.1016/j.rse.2016.12.001</w:t>
      </w:r>
    </w:p>
    <w:p w14:paraId="6784F9E5" w14:textId="77777777" w:rsidR="00E04D9F" w:rsidRPr="00E04D9F" w:rsidRDefault="00E04D9F" w:rsidP="00E04D9F">
      <w:pPr>
        <w:widowControl w:val="0"/>
        <w:autoSpaceDE w:val="0"/>
        <w:autoSpaceDN w:val="0"/>
        <w:adjustRightInd w:val="0"/>
        <w:ind w:left="480" w:hanging="480"/>
        <w:rPr>
          <w:rFonts w:ascii="Cambria" w:hAnsi="Cambria" w:cs="Times New Roman"/>
          <w:noProof/>
          <w:szCs w:val="24"/>
        </w:rPr>
      </w:pPr>
      <w:r w:rsidRPr="00E04D9F">
        <w:rPr>
          <w:rFonts w:ascii="Cambria" w:hAnsi="Cambria" w:cs="Times New Roman"/>
          <w:noProof/>
          <w:szCs w:val="24"/>
        </w:rPr>
        <w:t xml:space="preserve">Joshi, I. D., D’Sa, E. J., Osburn, C. L., &amp; Bianchi, T. S. (2017). Turbidity in Apalachicola Bay, Florida from Landsat 5 TM and field data: Seasonal patterns and response to extreme events. </w:t>
      </w:r>
      <w:r w:rsidRPr="00E04D9F">
        <w:rPr>
          <w:rFonts w:ascii="Cambria" w:hAnsi="Cambria" w:cs="Times New Roman"/>
          <w:i/>
          <w:iCs/>
          <w:noProof/>
          <w:szCs w:val="24"/>
        </w:rPr>
        <w:t>Remote Sensing</w:t>
      </w:r>
      <w:r w:rsidRPr="00E04D9F">
        <w:rPr>
          <w:rFonts w:ascii="Cambria" w:hAnsi="Cambria" w:cs="Times New Roman"/>
          <w:noProof/>
          <w:szCs w:val="24"/>
        </w:rPr>
        <w:t xml:space="preserve">, </w:t>
      </w:r>
      <w:r w:rsidRPr="00E04D9F">
        <w:rPr>
          <w:rFonts w:ascii="Cambria" w:hAnsi="Cambria" w:cs="Times New Roman"/>
          <w:i/>
          <w:iCs/>
          <w:noProof/>
          <w:szCs w:val="24"/>
        </w:rPr>
        <w:t>9</w:t>
      </w:r>
      <w:r w:rsidRPr="00E04D9F">
        <w:rPr>
          <w:rFonts w:ascii="Cambria" w:hAnsi="Cambria" w:cs="Times New Roman"/>
          <w:noProof/>
          <w:szCs w:val="24"/>
        </w:rPr>
        <w:t>(4), 1–27. https://doi.org/10.3390/rs9040367</w:t>
      </w:r>
    </w:p>
    <w:p w14:paraId="7373AD24" w14:textId="77777777" w:rsidR="00E04D9F" w:rsidRPr="00E04D9F" w:rsidRDefault="00E04D9F" w:rsidP="00E04D9F">
      <w:pPr>
        <w:widowControl w:val="0"/>
        <w:autoSpaceDE w:val="0"/>
        <w:autoSpaceDN w:val="0"/>
        <w:adjustRightInd w:val="0"/>
        <w:ind w:left="480" w:hanging="480"/>
        <w:rPr>
          <w:rFonts w:ascii="Cambria" w:hAnsi="Cambria" w:cs="Times New Roman"/>
          <w:noProof/>
          <w:szCs w:val="24"/>
        </w:rPr>
      </w:pPr>
      <w:r w:rsidRPr="00E04D9F">
        <w:rPr>
          <w:rFonts w:ascii="Cambria" w:hAnsi="Cambria" w:cs="Times New Roman"/>
          <w:noProof/>
          <w:szCs w:val="24"/>
        </w:rPr>
        <w:t xml:space="preserve">KC, A., Chalise, A., Parajuli, D., Dhital, N., Shrestha, S., &amp; Kandel, T. (2019). Surface Water Quality Assessment Using Remote Sensing, Gis and Artificial Intelligence. </w:t>
      </w:r>
      <w:r w:rsidRPr="00E04D9F">
        <w:rPr>
          <w:rFonts w:ascii="Cambria" w:hAnsi="Cambria" w:cs="Times New Roman"/>
          <w:i/>
          <w:iCs/>
          <w:noProof/>
          <w:szCs w:val="24"/>
        </w:rPr>
        <w:t>Technical Journal</w:t>
      </w:r>
      <w:r w:rsidRPr="00E04D9F">
        <w:rPr>
          <w:rFonts w:ascii="Cambria" w:hAnsi="Cambria" w:cs="Times New Roman"/>
          <w:noProof/>
          <w:szCs w:val="24"/>
        </w:rPr>
        <w:t xml:space="preserve">, </w:t>
      </w:r>
      <w:r w:rsidRPr="00E04D9F">
        <w:rPr>
          <w:rFonts w:ascii="Cambria" w:hAnsi="Cambria" w:cs="Times New Roman"/>
          <w:i/>
          <w:iCs/>
          <w:noProof/>
          <w:szCs w:val="24"/>
        </w:rPr>
        <w:t>1</w:t>
      </w:r>
      <w:r w:rsidRPr="00E04D9F">
        <w:rPr>
          <w:rFonts w:ascii="Cambria" w:hAnsi="Cambria" w:cs="Times New Roman"/>
          <w:noProof/>
          <w:szCs w:val="24"/>
        </w:rPr>
        <w:t>(1), 113–122. https://doi.org/10.3126/tj.v1i1.27709</w:t>
      </w:r>
    </w:p>
    <w:p w14:paraId="37C62DF2" w14:textId="77777777" w:rsidR="00E04D9F" w:rsidRPr="00E04D9F" w:rsidRDefault="00E04D9F" w:rsidP="00E04D9F">
      <w:pPr>
        <w:widowControl w:val="0"/>
        <w:autoSpaceDE w:val="0"/>
        <w:autoSpaceDN w:val="0"/>
        <w:adjustRightInd w:val="0"/>
        <w:ind w:left="480" w:hanging="480"/>
        <w:rPr>
          <w:rFonts w:ascii="Cambria" w:hAnsi="Cambria" w:cs="Times New Roman"/>
          <w:noProof/>
          <w:szCs w:val="24"/>
        </w:rPr>
      </w:pPr>
      <w:r w:rsidRPr="00E04D9F">
        <w:rPr>
          <w:rFonts w:ascii="Cambria" w:hAnsi="Cambria" w:cs="Times New Roman"/>
          <w:noProof/>
          <w:szCs w:val="24"/>
        </w:rPr>
        <w:t xml:space="preserve">Kutser, T., Paavel, B., Verpoorter, C., Ligi, M., Soomets, T., Toming, K., &amp; Casal, G. (2016). Remote sensing of black lakes and using 810 nm reflectance peak for retrieving water quality parameters of optically complex waters. </w:t>
      </w:r>
      <w:r w:rsidRPr="00E04D9F">
        <w:rPr>
          <w:rFonts w:ascii="Cambria" w:hAnsi="Cambria" w:cs="Times New Roman"/>
          <w:i/>
          <w:iCs/>
          <w:noProof/>
          <w:szCs w:val="24"/>
        </w:rPr>
        <w:t>Remote Sensing</w:t>
      </w:r>
      <w:r w:rsidRPr="00E04D9F">
        <w:rPr>
          <w:rFonts w:ascii="Cambria" w:hAnsi="Cambria" w:cs="Times New Roman"/>
          <w:noProof/>
          <w:szCs w:val="24"/>
        </w:rPr>
        <w:t xml:space="preserve">, </w:t>
      </w:r>
      <w:r w:rsidRPr="00E04D9F">
        <w:rPr>
          <w:rFonts w:ascii="Cambria" w:hAnsi="Cambria" w:cs="Times New Roman"/>
          <w:i/>
          <w:iCs/>
          <w:noProof/>
          <w:szCs w:val="24"/>
        </w:rPr>
        <w:t>8</w:t>
      </w:r>
      <w:r w:rsidRPr="00E04D9F">
        <w:rPr>
          <w:rFonts w:ascii="Cambria" w:hAnsi="Cambria" w:cs="Times New Roman"/>
          <w:noProof/>
          <w:szCs w:val="24"/>
        </w:rPr>
        <w:t>(6). https://doi.org/10.3390/rs8060497</w:t>
      </w:r>
    </w:p>
    <w:p w14:paraId="48DD7E19" w14:textId="77777777" w:rsidR="00E04D9F" w:rsidRPr="00E04D9F" w:rsidRDefault="00E04D9F" w:rsidP="00E04D9F">
      <w:pPr>
        <w:widowControl w:val="0"/>
        <w:autoSpaceDE w:val="0"/>
        <w:autoSpaceDN w:val="0"/>
        <w:adjustRightInd w:val="0"/>
        <w:ind w:left="480" w:hanging="480"/>
        <w:rPr>
          <w:rFonts w:ascii="Cambria" w:hAnsi="Cambria" w:cs="Times New Roman"/>
          <w:noProof/>
          <w:szCs w:val="24"/>
        </w:rPr>
      </w:pPr>
      <w:r w:rsidRPr="00E04D9F">
        <w:rPr>
          <w:rFonts w:ascii="Cambria" w:hAnsi="Cambria" w:cs="Times New Roman"/>
          <w:noProof/>
          <w:szCs w:val="24"/>
        </w:rPr>
        <w:t xml:space="preserve">Liu, L. W., &amp; Wang, Y. M. (2019). Modelling reservoir turbidity using Landsat 8 satellite imagery by gene expression programming. </w:t>
      </w:r>
      <w:r w:rsidRPr="00E04D9F">
        <w:rPr>
          <w:rFonts w:ascii="Cambria" w:hAnsi="Cambria" w:cs="Times New Roman"/>
          <w:i/>
          <w:iCs/>
          <w:noProof/>
          <w:szCs w:val="24"/>
        </w:rPr>
        <w:t>Water (Switzerland)</w:t>
      </w:r>
      <w:r w:rsidRPr="00E04D9F">
        <w:rPr>
          <w:rFonts w:ascii="Cambria" w:hAnsi="Cambria" w:cs="Times New Roman"/>
          <w:noProof/>
          <w:szCs w:val="24"/>
        </w:rPr>
        <w:t xml:space="preserve">, </w:t>
      </w:r>
      <w:r w:rsidRPr="00E04D9F">
        <w:rPr>
          <w:rFonts w:ascii="Cambria" w:hAnsi="Cambria" w:cs="Times New Roman"/>
          <w:i/>
          <w:iCs/>
          <w:noProof/>
          <w:szCs w:val="24"/>
        </w:rPr>
        <w:t>11</w:t>
      </w:r>
      <w:r w:rsidRPr="00E04D9F">
        <w:rPr>
          <w:rFonts w:ascii="Cambria" w:hAnsi="Cambria" w:cs="Times New Roman"/>
          <w:noProof/>
          <w:szCs w:val="24"/>
        </w:rPr>
        <w:t>(7). https://doi.org/10.3390/w11071479</w:t>
      </w:r>
    </w:p>
    <w:p w14:paraId="743B4F1C" w14:textId="77777777" w:rsidR="00E04D9F" w:rsidRPr="00E04D9F" w:rsidRDefault="00E04D9F" w:rsidP="00E04D9F">
      <w:pPr>
        <w:widowControl w:val="0"/>
        <w:autoSpaceDE w:val="0"/>
        <w:autoSpaceDN w:val="0"/>
        <w:adjustRightInd w:val="0"/>
        <w:ind w:left="480" w:hanging="480"/>
        <w:rPr>
          <w:rFonts w:ascii="Cambria" w:hAnsi="Cambria" w:cs="Times New Roman"/>
          <w:noProof/>
          <w:szCs w:val="24"/>
        </w:rPr>
      </w:pPr>
      <w:r w:rsidRPr="00E04D9F">
        <w:rPr>
          <w:rFonts w:ascii="Cambria" w:hAnsi="Cambria" w:cs="Times New Roman"/>
          <w:noProof/>
          <w:szCs w:val="24"/>
        </w:rPr>
        <w:t xml:space="preserve">Martins, V. S., Barbosa, C. C. F., de Carvalho, L. A. S., Jorge, D. S. F., Lobo, F. de L., &amp; de Moraes Novo, E. M. L. (2017). Assessment of atmospheric correction methods for sentinel-2 MSI images applied to Amazon floodplain lakes. </w:t>
      </w:r>
      <w:r w:rsidRPr="00E04D9F">
        <w:rPr>
          <w:rFonts w:ascii="Cambria" w:hAnsi="Cambria" w:cs="Times New Roman"/>
          <w:i/>
          <w:iCs/>
          <w:noProof/>
          <w:szCs w:val="24"/>
        </w:rPr>
        <w:t>Remote Sensing</w:t>
      </w:r>
      <w:r w:rsidRPr="00E04D9F">
        <w:rPr>
          <w:rFonts w:ascii="Cambria" w:hAnsi="Cambria" w:cs="Times New Roman"/>
          <w:noProof/>
          <w:szCs w:val="24"/>
        </w:rPr>
        <w:t xml:space="preserve">, </w:t>
      </w:r>
      <w:r w:rsidRPr="00E04D9F">
        <w:rPr>
          <w:rFonts w:ascii="Cambria" w:hAnsi="Cambria" w:cs="Times New Roman"/>
          <w:i/>
          <w:iCs/>
          <w:noProof/>
          <w:szCs w:val="24"/>
        </w:rPr>
        <w:t>9</w:t>
      </w:r>
      <w:r w:rsidRPr="00E04D9F">
        <w:rPr>
          <w:rFonts w:ascii="Cambria" w:hAnsi="Cambria" w:cs="Times New Roman"/>
          <w:noProof/>
          <w:szCs w:val="24"/>
        </w:rPr>
        <w:t>(4). https://doi.org/10.3390/rs9040322</w:t>
      </w:r>
    </w:p>
    <w:p w14:paraId="2256D0B2" w14:textId="77777777" w:rsidR="00E04D9F" w:rsidRPr="00E04D9F" w:rsidRDefault="00E04D9F" w:rsidP="00E04D9F">
      <w:pPr>
        <w:widowControl w:val="0"/>
        <w:autoSpaceDE w:val="0"/>
        <w:autoSpaceDN w:val="0"/>
        <w:adjustRightInd w:val="0"/>
        <w:ind w:left="480" w:hanging="480"/>
        <w:rPr>
          <w:rFonts w:ascii="Cambria" w:hAnsi="Cambria" w:cs="Times New Roman"/>
          <w:noProof/>
          <w:szCs w:val="24"/>
        </w:rPr>
      </w:pPr>
      <w:r w:rsidRPr="00E04D9F">
        <w:rPr>
          <w:rFonts w:ascii="Cambria" w:hAnsi="Cambria" w:cs="Times New Roman"/>
          <w:noProof/>
          <w:szCs w:val="24"/>
        </w:rPr>
        <w:t xml:space="preserve">Mullins, D., Jones, E., Glavin, M., Coburn, D., Hannon, L., &amp; Clifford, E. (2018). A novel image processing-based system for turbidity measurement in domestic and industrial wastewater. </w:t>
      </w:r>
      <w:r w:rsidRPr="00E04D9F">
        <w:rPr>
          <w:rFonts w:ascii="Cambria" w:hAnsi="Cambria" w:cs="Times New Roman"/>
          <w:i/>
          <w:iCs/>
          <w:noProof/>
          <w:szCs w:val="24"/>
        </w:rPr>
        <w:t>Water Science and Technology</w:t>
      </w:r>
      <w:r w:rsidRPr="00E04D9F">
        <w:rPr>
          <w:rFonts w:ascii="Cambria" w:hAnsi="Cambria" w:cs="Times New Roman"/>
          <w:noProof/>
          <w:szCs w:val="24"/>
        </w:rPr>
        <w:t xml:space="preserve">, </w:t>
      </w:r>
      <w:r w:rsidRPr="00E04D9F">
        <w:rPr>
          <w:rFonts w:ascii="Cambria" w:hAnsi="Cambria" w:cs="Times New Roman"/>
          <w:i/>
          <w:iCs/>
          <w:noProof/>
          <w:szCs w:val="24"/>
        </w:rPr>
        <w:t>77</w:t>
      </w:r>
      <w:r w:rsidRPr="00E04D9F">
        <w:rPr>
          <w:rFonts w:ascii="Cambria" w:hAnsi="Cambria" w:cs="Times New Roman"/>
          <w:noProof/>
          <w:szCs w:val="24"/>
        </w:rPr>
        <w:t>(5), 1469–1482. https://doi.org/10.2166/wst.2018.030</w:t>
      </w:r>
    </w:p>
    <w:p w14:paraId="77910950" w14:textId="77777777" w:rsidR="00E04D9F" w:rsidRPr="00E04D9F" w:rsidRDefault="00E04D9F" w:rsidP="00E04D9F">
      <w:pPr>
        <w:widowControl w:val="0"/>
        <w:autoSpaceDE w:val="0"/>
        <w:autoSpaceDN w:val="0"/>
        <w:adjustRightInd w:val="0"/>
        <w:ind w:left="480" w:hanging="480"/>
        <w:rPr>
          <w:rFonts w:ascii="Cambria" w:hAnsi="Cambria" w:cs="Times New Roman"/>
          <w:noProof/>
          <w:szCs w:val="24"/>
        </w:rPr>
      </w:pPr>
      <w:r w:rsidRPr="00E04D9F">
        <w:rPr>
          <w:rFonts w:ascii="Cambria" w:hAnsi="Cambria" w:cs="Times New Roman"/>
          <w:noProof/>
          <w:szCs w:val="24"/>
        </w:rPr>
        <w:t xml:space="preserve">Ouma, Y. O., Waga, J., Okech, M., Lavisa, O., &amp; Mbuthia, D. (2018). Estimation of Reservoir Bio-Optical Water Quality Parameters Using Smartphone Sensor Apps and Landsat ETM+: Review and Comparative Experimental Results. </w:t>
      </w:r>
      <w:r w:rsidRPr="00E04D9F">
        <w:rPr>
          <w:rFonts w:ascii="Cambria" w:hAnsi="Cambria" w:cs="Times New Roman"/>
          <w:i/>
          <w:iCs/>
          <w:noProof/>
          <w:szCs w:val="24"/>
        </w:rPr>
        <w:t>Journal of Sensors</w:t>
      </w:r>
      <w:r w:rsidRPr="00E04D9F">
        <w:rPr>
          <w:rFonts w:ascii="Cambria" w:hAnsi="Cambria" w:cs="Times New Roman"/>
          <w:noProof/>
          <w:szCs w:val="24"/>
        </w:rPr>
        <w:t xml:space="preserve">, </w:t>
      </w:r>
      <w:r w:rsidRPr="00E04D9F">
        <w:rPr>
          <w:rFonts w:ascii="Cambria" w:hAnsi="Cambria" w:cs="Times New Roman"/>
          <w:i/>
          <w:iCs/>
          <w:noProof/>
          <w:szCs w:val="24"/>
        </w:rPr>
        <w:t>2018</w:t>
      </w:r>
      <w:r w:rsidRPr="00E04D9F">
        <w:rPr>
          <w:rFonts w:ascii="Cambria" w:hAnsi="Cambria" w:cs="Times New Roman"/>
          <w:noProof/>
          <w:szCs w:val="24"/>
        </w:rPr>
        <w:t>(August). https://doi.org/10.1155/2018/3490757</w:t>
      </w:r>
    </w:p>
    <w:p w14:paraId="121F3B4D" w14:textId="77777777" w:rsidR="00E04D9F" w:rsidRPr="00E04D9F" w:rsidRDefault="00E04D9F" w:rsidP="00E04D9F">
      <w:pPr>
        <w:widowControl w:val="0"/>
        <w:autoSpaceDE w:val="0"/>
        <w:autoSpaceDN w:val="0"/>
        <w:adjustRightInd w:val="0"/>
        <w:ind w:left="480" w:hanging="480"/>
        <w:rPr>
          <w:rFonts w:ascii="Cambria" w:hAnsi="Cambria" w:cs="Times New Roman"/>
          <w:noProof/>
          <w:szCs w:val="24"/>
        </w:rPr>
      </w:pPr>
      <w:r w:rsidRPr="00E04D9F">
        <w:rPr>
          <w:rFonts w:ascii="Cambria" w:hAnsi="Cambria" w:cs="Times New Roman"/>
          <w:noProof/>
          <w:szCs w:val="24"/>
        </w:rPr>
        <w:t xml:space="preserve">Pizani, F. M. C., Maillard, P., Ferreira, A. F. F., &amp; De Amorim, C. C. (2020). Estimation of water quality in a reservoir from sentinel-2 msi and landsat-8 oli sensors. </w:t>
      </w:r>
      <w:r w:rsidRPr="00E04D9F">
        <w:rPr>
          <w:rFonts w:ascii="Cambria" w:hAnsi="Cambria" w:cs="Times New Roman"/>
          <w:i/>
          <w:iCs/>
          <w:noProof/>
          <w:szCs w:val="24"/>
        </w:rPr>
        <w:t>ISPRS Annals of the Photogrammetry, Remote Sensing and Spatial Information Sciences</w:t>
      </w:r>
      <w:r w:rsidRPr="00E04D9F">
        <w:rPr>
          <w:rFonts w:ascii="Cambria" w:hAnsi="Cambria" w:cs="Times New Roman"/>
          <w:noProof/>
          <w:szCs w:val="24"/>
        </w:rPr>
        <w:t xml:space="preserve">, </w:t>
      </w:r>
      <w:r w:rsidRPr="00E04D9F">
        <w:rPr>
          <w:rFonts w:ascii="Cambria" w:hAnsi="Cambria" w:cs="Times New Roman"/>
          <w:i/>
          <w:iCs/>
          <w:noProof/>
          <w:szCs w:val="24"/>
        </w:rPr>
        <w:t>5</w:t>
      </w:r>
      <w:r w:rsidRPr="00E04D9F">
        <w:rPr>
          <w:rFonts w:ascii="Cambria" w:hAnsi="Cambria" w:cs="Times New Roman"/>
          <w:noProof/>
          <w:szCs w:val="24"/>
        </w:rPr>
        <w:t>(3), 401–408. https://doi.org/10.5194/isprs-Annals-V-3-</w:t>
      </w:r>
      <w:r w:rsidRPr="00E04D9F">
        <w:rPr>
          <w:rFonts w:ascii="Cambria" w:hAnsi="Cambria" w:cs="Times New Roman"/>
          <w:noProof/>
          <w:szCs w:val="24"/>
        </w:rPr>
        <w:lastRenderedPageBreak/>
        <w:t>2020-401-2020</w:t>
      </w:r>
    </w:p>
    <w:p w14:paraId="5332A88D" w14:textId="77777777" w:rsidR="00E04D9F" w:rsidRPr="00E04D9F" w:rsidRDefault="00E04D9F" w:rsidP="00E04D9F">
      <w:pPr>
        <w:widowControl w:val="0"/>
        <w:autoSpaceDE w:val="0"/>
        <w:autoSpaceDN w:val="0"/>
        <w:adjustRightInd w:val="0"/>
        <w:ind w:left="480" w:hanging="480"/>
        <w:rPr>
          <w:rFonts w:ascii="Cambria" w:hAnsi="Cambria" w:cs="Times New Roman"/>
          <w:noProof/>
          <w:szCs w:val="24"/>
        </w:rPr>
      </w:pPr>
      <w:r w:rsidRPr="00E04D9F">
        <w:rPr>
          <w:rFonts w:ascii="Cambria" w:hAnsi="Cambria" w:cs="Times New Roman"/>
          <w:noProof/>
          <w:szCs w:val="24"/>
        </w:rPr>
        <w:t xml:space="preserve">Robert, E., Grippa, M., Kergoat, L., Pinet, S., Gal, L., Cochonneau, G., &amp; Martinez, J. M. (2016). Monitoring water turbidity and surface suspended sediment concentration of the Bagre Reservoir (Burkina Faso) using MODIS and field reflectance data. </w:t>
      </w:r>
      <w:r w:rsidRPr="00E04D9F">
        <w:rPr>
          <w:rFonts w:ascii="Cambria" w:hAnsi="Cambria" w:cs="Times New Roman"/>
          <w:i/>
          <w:iCs/>
          <w:noProof/>
          <w:szCs w:val="24"/>
        </w:rPr>
        <w:t>International Journal of Applied Earth Observation and Geoinformation</w:t>
      </w:r>
      <w:r w:rsidRPr="00E04D9F">
        <w:rPr>
          <w:rFonts w:ascii="Cambria" w:hAnsi="Cambria" w:cs="Times New Roman"/>
          <w:noProof/>
          <w:szCs w:val="24"/>
        </w:rPr>
        <w:t xml:space="preserve">, </w:t>
      </w:r>
      <w:r w:rsidRPr="00E04D9F">
        <w:rPr>
          <w:rFonts w:ascii="Cambria" w:hAnsi="Cambria" w:cs="Times New Roman"/>
          <w:i/>
          <w:iCs/>
          <w:noProof/>
          <w:szCs w:val="24"/>
        </w:rPr>
        <w:t>52</w:t>
      </w:r>
      <w:r w:rsidRPr="00E04D9F">
        <w:rPr>
          <w:rFonts w:ascii="Cambria" w:hAnsi="Cambria" w:cs="Times New Roman"/>
          <w:noProof/>
          <w:szCs w:val="24"/>
        </w:rPr>
        <w:t>(June), 243–251. https://doi.org/10.1016/j.jag.2016.06.016</w:t>
      </w:r>
    </w:p>
    <w:p w14:paraId="5979102C" w14:textId="77777777" w:rsidR="00E04D9F" w:rsidRPr="00E04D9F" w:rsidRDefault="00E04D9F" w:rsidP="00E04D9F">
      <w:pPr>
        <w:widowControl w:val="0"/>
        <w:autoSpaceDE w:val="0"/>
        <w:autoSpaceDN w:val="0"/>
        <w:adjustRightInd w:val="0"/>
        <w:ind w:left="480" w:hanging="480"/>
        <w:rPr>
          <w:rFonts w:ascii="Cambria" w:hAnsi="Cambria" w:cs="Times New Roman"/>
          <w:noProof/>
          <w:szCs w:val="24"/>
        </w:rPr>
      </w:pPr>
      <w:r w:rsidRPr="00E04D9F">
        <w:rPr>
          <w:rFonts w:ascii="Cambria" w:hAnsi="Cambria" w:cs="Times New Roman"/>
          <w:noProof/>
          <w:szCs w:val="24"/>
        </w:rPr>
        <w:t xml:space="preserve">Stoddard, J. L., Van Sickle, J., Herlihy, A. T., Brahney, J., Paulsen, S., Peck, D. V., … Pollard, A. I. (2016). Continental-Scale Increase in Lake and Stream Phosphorus: Are Oligotrophic Systems Disappearing in the United States? </w:t>
      </w:r>
      <w:r w:rsidRPr="00E04D9F">
        <w:rPr>
          <w:rFonts w:ascii="Cambria" w:hAnsi="Cambria" w:cs="Times New Roman"/>
          <w:i/>
          <w:iCs/>
          <w:noProof/>
          <w:szCs w:val="24"/>
        </w:rPr>
        <w:t>Environmental Science and Technology</w:t>
      </w:r>
      <w:r w:rsidRPr="00E04D9F">
        <w:rPr>
          <w:rFonts w:ascii="Cambria" w:hAnsi="Cambria" w:cs="Times New Roman"/>
          <w:noProof/>
          <w:szCs w:val="24"/>
        </w:rPr>
        <w:t xml:space="preserve">, </w:t>
      </w:r>
      <w:r w:rsidRPr="00E04D9F">
        <w:rPr>
          <w:rFonts w:ascii="Cambria" w:hAnsi="Cambria" w:cs="Times New Roman"/>
          <w:i/>
          <w:iCs/>
          <w:noProof/>
          <w:szCs w:val="24"/>
        </w:rPr>
        <w:t>50</w:t>
      </w:r>
      <w:r w:rsidRPr="00E04D9F">
        <w:rPr>
          <w:rFonts w:ascii="Cambria" w:hAnsi="Cambria" w:cs="Times New Roman"/>
          <w:noProof/>
          <w:szCs w:val="24"/>
        </w:rPr>
        <w:t>(7), 3409–3415. https://doi.org/10.1021/acs.est.5b05950</w:t>
      </w:r>
    </w:p>
    <w:p w14:paraId="146E57DB" w14:textId="77777777" w:rsidR="00E04D9F" w:rsidRPr="00E04D9F" w:rsidRDefault="00E04D9F" w:rsidP="00E04D9F">
      <w:pPr>
        <w:widowControl w:val="0"/>
        <w:autoSpaceDE w:val="0"/>
        <w:autoSpaceDN w:val="0"/>
        <w:adjustRightInd w:val="0"/>
        <w:ind w:left="480" w:hanging="480"/>
        <w:rPr>
          <w:rFonts w:ascii="Cambria" w:hAnsi="Cambria" w:cs="Times New Roman"/>
          <w:noProof/>
          <w:szCs w:val="24"/>
        </w:rPr>
      </w:pPr>
      <w:r w:rsidRPr="00E04D9F">
        <w:rPr>
          <w:rFonts w:ascii="Cambria" w:hAnsi="Cambria" w:cs="Times New Roman"/>
          <w:noProof/>
          <w:szCs w:val="24"/>
        </w:rPr>
        <w:t xml:space="preserve">Wang, F., Han, L., Kung, H. T., &amp; van Arsdale, R. B. (2006). Applications of Landsat-5 TM imagery in assessing and mapping water quality in Reelfoot Lake, Tennessee. </w:t>
      </w:r>
      <w:r w:rsidRPr="00E04D9F">
        <w:rPr>
          <w:rFonts w:ascii="Cambria" w:hAnsi="Cambria" w:cs="Times New Roman"/>
          <w:i/>
          <w:iCs/>
          <w:noProof/>
          <w:szCs w:val="24"/>
        </w:rPr>
        <w:t>International Journal of Remote Sensing</w:t>
      </w:r>
      <w:r w:rsidRPr="00E04D9F">
        <w:rPr>
          <w:rFonts w:ascii="Cambria" w:hAnsi="Cambria" w:cs="Times New Roman"/>
          <w:noProof/>
          <w:szCs w:val="24"/>
        </w:rPr>
        <w:t xml:space="preserve">, </w:t>
      </w:r>
      <w:r w:rsidRPr="00E04D9F">
        <w:rPr>
          <w:rFonts w:ascii="Cambria" w:hAnsi="Cambria" w:cs="Times New Roman"/>
          <w:i/>
          <w:iCs/>
          <w:noProof/>
          <w:szCs w:val="24"/>
        </w:rPr>
        <w:t>27</w:t>
      </w:r>
      <w:r w:rsidRPr="00E04D9F">
        <w:rPr>
          <w:rFonts w:ascii="Cambria" w:hAnsi="Cambria" w:cs="Times New Roman"/>
          <w:noProof/>
          <w:szCs w:val="24"/>
        </w:rPr>
        <w:t>(23), 5269–5283. https://doi.org/10.1080/01431160500191704</w:t>
      </w:r>
    </w:p>
    <w:p w14:paraId="682D274D" w14:textId="77777777" w:rsidR="00E04D9F" w:rsidRPr="00E04D9F" w:rsidRDefault="00E04D9F" w:rsidP="00E04D9F">
      <w:pPr>
        <w:widowControl w:val="0"/>
        <w:autoSpaceDE w:val="0"/>
        <w:autoSpaceDN w:val="0"/>
        <w:adjustRightInd w:val="0"/>
        <w:ind w:left="480" w:hanging="480"/>
        <w:rPr>
          <w:rFonts w:ascii="Cambria" w:hAnsi="Cambria"/>
          <w:noProof/>
        </w:rPr>
      </w:pPr>
      <w:r w:rsidRPr="00E04D9F">
        <w:rPr>
          <w:rFonts w:ascii="Cambria" w:hAnsi="Cambria" w:cs="Times New Roman"/>
          <w:noProof/>
          <w:szCs w:val="24"/>
        </w:rPr>
        <w:t xml:space="preserve">Zhao, Q., Bai, J., Huang, L., Gu, B., Lu, Q., &amp; Gao, Z. (2016). A review of methodologies and success indicators for coastal wetland restoration. </w:t>
      </w:r>
      <w:r w:rsidRPr="00E04D9F">
        <w:rPr>
          <w:rFonts w:ascii="Cambria" w:hAnsi="Cambria" w:cs="Times New Roman"/>
          <w:i/>
          <w:iCs/>
          <w:noProof/>
          <w:szCs w:val="24"/>
        </w:rPr>
        <w:t>Ecological Indicators</w:t>
      </w:r>
      <w:r w:rsidRPr="00E04D9F">
        <w:rPr>
          <w:rFonts w:ascii="Cambria" w:hAnsi="Cambria" w:cs="Times New Roman"/>
          <w:noProof/>
          <w:szCs w:val="24"/>
        </w:rPr>
        <w:t xml:space="preserve">, </w:t>
      </w:r>
      <w:r w:rsidRPr="00E04D9F">
        <w:rPr>
          <w:rFonts w:ascii="Cambria" w:hAnsi="Cambria" w:cs="Times New Roman"/>
          <w:i/>
          <w:iCs/>
          <w:noProof/>
          <w:szCs w:val="24"/>
        </w:rPr>
        <w:t>60</w:t>
      </w:r>
      <w:r w:rsidRPr="00E04D9F">
        <w:rPr>
          <w:rFonts w:ascii="Cambria" w:hAnsi="Cambria" w:cs="Times New Roman"/>
          <w:noProof/>
          <w:szCs w:val="24"/>
        </w:rPr>
        <w:t>(April 2020), 442–452. https://doi.org/10.1016/j.ecolind.2015.07.003</w:t>
      </w:r>
    </w:p>
    <w:p w14:paraId="222D2115" w14:textId="3067E0E4" w:rsidR="00F13BB3" w:rsidRPr="00F13BB3" w:rsidRDefault="00F13BB3" w:rsidP="00F13BB3">
      <w:pPr>
        <w:rPr>
          <w:lang w:bidi="ar-SA"/>
        </w:rPr>
      </w:pPr>
      <w:r w:rsidRPr="00FE7143">
        <w:rPr>
          <w:rFonts w:ascii="Cambria" w:hAnsi="Cambria" w:cs="Arial"/>
        </w:rPr>
        <w:fldChar w:fldCharType="end"/>
      </w:r>
    </w:p>
    <w:sectPr w:rsidR="00F13BB3" w:rsidRPr="00F13BB3" w:rsidSect="00BE1189">
      <w:type w:val="continuous"/>
      <w:pgSz w:w="11906" w:h="16838"/>
      <w:pgMar w:top="1701" w:right="1134" w:bottom="1418" w:left="1701" w:header="706" w:footer="706" w:gutter="0"/>
      <w:cols w:num="2"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5EA7F2" w14:textId="77777777" w:rsidR="00B06D54" w:rsidRDefault="00B06D54">
      <w:r>
        <w:separator/>
      </w:r>
    </w:p>
  </w:endnote>
  <w:endnote w:type="continuationSeparator" w:id="0">
    <w:p w14:paraId="26569A8D" w14:textId="77777777" w:rsidR="00B06D54" w:rsidRDefault="00B06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0037443"/>
      <w:docPartObj>
        <w:docPartGallery w:val="Page Numbers (Bottom of Page)"/>
        <w:docPartUnique/>
      </w:docPartObj>
    </w:sdtPr>
    <w:sdtEndPr>
      <w:rPr>
        <w:noProof/>
        <w:sz w:val="24"/>
      </w:rPr>
    </w:sdtEndPr>
    <w:sdtContent>
      <w:p w14:paraId="1E489666" w14:textId="68324E3E" w:rsidR="00BF765C" w:rsidRPr="00BF765C" w:rsidRDefault="00BF765C">
        <w:pPr>
          <w:pStyle w:val="Footer"/>
          <w:jc w:val="right"/>
          <w:rPr>
            <w:sz w:val="24"/>
          </w:rPr>
        </w:pPr>
        <w:r w:rsidRPr="00BF765C">
          <w:rPr>
            <w:sz w:val="24"/>
          </w:rPr>
          <w:fldChar w:fldCharType="begin"/>
        </w:r>
        <w:r w:rsidRPr="00BF765C">
          <w:rPr>
            <w:sz w:val="24"/>
          </w:rPr>
          <w:instrText xml:space="preserve"> PAGE   \* MERGEFORMAT </w:instrText>
        </w:r>
        <w:r w:rsidRPr="00BF765C">
          <w:rPr>
            <w:sz w:val="24"/>
          </w:rPr>
          <w:fldChar w:fldCharType="separate"/>
        </w:r>
        <w:r w:rsidR="00FE6794">
          <w:rPr>
            <w:noProof/>
            <w:sz w:val="24"/>
          </w:rPr>
          <w:t>7</w:t>
        </w:r>
        <w:r w:rsidRPr="00BF765C">
          <w:rPr>
            <w:noProof/>
            <w:sz w:val="24"/>
          </w:rPr>
          <w:fldChar w:fldCharType="end"/>
        </w:r>
      </w:p>
    </w:sdtContent>
  </w:sdt>
  <w:p w14:paraId="1BD0255F" w14:textId="45550FF5" w:rsidR="00DA71A7" w:rsidRDefault="00DA71A7" w:rsidP="00BF765C">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0692385"/>
      <w:docPartObj>
        <w:docPartGallery w:val="Page Numbers (Bottom of Page)"/>
        <w:docPartUnique/>
      </w:docPartObj>
    </w:sdtPr>
    <w:sdtEndPr>
      <w:rPr>
        <w:noProof/>
      </w:rPr>
    </w:sdtEndPr>
    <w:sdtContent>
      <w:p w14:paraId="6132067A" w14:textId="4F64CC92" w:rsidR="002B3765" w:rsidRDefault="002B3765">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2293062" w14:textId="77777777" w:rsidR="002B3765" w:rsidRDefault="002B376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2913"/>
      <w:gridCol w:w="2913"/>
      <w:gridCol w:w="2913"/>
    </w:tblGrid>
    <w:tr w:rsidR="00DA71A7" w14:paraId="24D95656" w14:textId="77777777" w:rsidTr="05925F5E">
      <w:tc>
        <w:tcPr>
          <w:tcW w:w="2913" w:type="dxa"/>
        </w:tcPr>
        <w:p w14:paraId="5BD7DA71" w14:textId="7BF4A85E" w:rsidR="00DA71A7" w:rsidRDefault="00DA71A7" w:rsidP="05925F5E">
          <w:pPr>
            <w:pStyle w:val="Header"/>
            <w:ind w:left="-115"/>
            <w:jc w:val="left"/>
          </w:pPr>
        </w:p>
      </w:tc>
      <w:tc>
        <w:tcPr>
          <w:tcW w:w="2913" w:type="dxa"/>
        </w:tcPr>
        <w:p w14:paraId="6CB7116B" w14:textId="38FD35AA" w:rsidR="00DA71A7" w:rsidRDefault="00DA71A7" w:rsidP="05925F5E">
          <w:pPr>
            <w:pStyle w:val="Header"/>
            <w:jc w:val="center"/>
          </w:pPr>
        </w:p>
      </w:tc>
      <w:tc>
        <w:tcPr>
          <w:tcW w:w="2913" w:type="dxa"/>
        </w:tcPr>
        <w:p w14:paraId="0AE8856F" w14:textId="28AC3BC7" w:rsidR="00DA71A7" w:rsidRDefault="00DA71A7" w:rsidP="05925F5E">
          <w:pPr>
            <w:pStyle w:val="Header"/>
            <w:ind w:right="-115"/>
            <w:jc w:val="right"/>
          </w:pPr>
        </w:p>
      </w:tc>
    </w:tr>
  </w:tbl>
  <w:p w14:paraId="7795A080" w14:textId="2677E97D" w:rsidR="00DA71A7" w:rsidRDefault="00DA71A7" w:rsidP="05925F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041233" w14:textId="77777777" w:rsidR="00B06D54" w:rsidRDefault="00B06D54">
      <w:r>
        <w:separator/>
      </w:r>
    </w:p>
  </w:footnote>
  <w:footnote w:type="continuationSeparator" w:id="0">
    <w:p w14:paraId="2FAC95A8" w14:textId="77777777" w:rsidR="00B06D54" w:rsidRDefault="00B06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A7431" w14:textId="134D9429" w:rsidR="002B3765" w:rsidRPr="002B3765" w:rsidRDefault="002B3765">
    <w:pPr>
      <w:pStyle w:val="Header"/>
      <w:rPr>
        <w:lang w:val="en-US"/>
      </w:rPr>
    </w:pPr>
    <w:proofErr w:type="spellStart"/>
    <w:r>
      <w:rPr>
        <w:lang w:val="en-US"/>
      </w:rPr>
      <w:t>Jurnal</w:t>
    </w:r>
    <w:proofErr w:type="spellEnd"/>
    <w:r>
      <w:rPr>
        <w:lang w:val="en-US"/>
      </w:rPr>
      <w:t xml:space="preserve"> </w:t>
    </w:r>
    <w:proofErr w:type="spellStart"/>
    <w:r>
      <w:rPr>
        <w:lang w:val="en-US"/>
      </w:rPr>
      <w:t>Sumber</w:t>
    </w:r>
    <w:proofErr w:type="spellEnd"/>
    <w:r>
      <w:rPr>
        <w:lang w:val="en-US"/>
      </w:rPr>
      <w:t xml:space="preserve"> </w:t>
    </w:r>
    <w:proofErr w:type="spellStart"/>
    <w:r>
      <w:rPr>
        <w:lang w:val="en-US"/>
      </w:rPr>
      <w:t>Daya</w:t>
    </w:r>
    <w:proofErr w:type="spellEnd"/>
    <w:r>
      <w:rPr>
        <w:lang w:val="en-US"/>
      </w:rPr>
      <w:t xml:space="preserve"> Air Vol. XX No. X, </w:t>
    </w:r>
    <w:proofErr w:type="spellStart"/>
    <w:r>
      <w:rPr>
        <w:lang w:val="en-US"/>
      </w:rPr>
      <w:t>Bulan</w:t>
    </w:r>
    <w:proofErr w:type="spellEnd"/>
    <w:r>
      <w:rPr>
        <w:lang w:val="en-US"/>
      </w:rPr>
      <w:t xml:space="preserve"> 2021: 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C08F05" w14:textId="77B6CB7A" w:rsidR="002B3765" w:rsidRDefault="002B3765">
    <w:pPr>
      <w:pStyle w:val="Header"/>
    </w:pPr>
    <w:proofErr w:type="spellStart"/>
    <w:r>
      <w:rPr>
        <w:lang w:val="en-US"/>
      </w:rPr>
      <w:t>Jurnal</w:t>
    </w:r>
    <w:proofErr w:type="spellEnd"/>
    <w:r>
      <w:rPr>
        <w:lang w:val="en-US"/>
      </w:rPr>
      <w:t xml:space="preserve"> </w:t>
    </w:r>
    <w:proofErr w:type="spellStart"/>
    <w:r>
      <w:rPr>
        <w:lang w:val="en-US"/>
      </w:rPr>
      <w:t>Sumber</w:t>
    </w:r>
    <w:proofErr w:type="spellEnd"/>
    <w:r>
      <w:rPr>
        <w:lang w:val="en-US"/>
      </w:rPr>
      <w:t xml:space="preserve"> </w:t>
    </w:r>
    <w:proofErr w:type="spellStart"/>
    <w:r>
      <w:rPr>
        <w:lang w:val="en-US"/>
      </w:rPr>
      <w:t>Daya</w:t>
    </w:r>
    <w:proofErr w:type="spellEnd"/>
    <w:r>
      <w:rPr>
        <w:lang w:val="en-US"/>
      </w:rPr>
      <w:t xml:space="preserve"> Air Vol. XX No. X, </w:t>
    </w:r>
    <w:proofErr w:type="spellStart"/>
    <w:r>
      <w:rPr>
        <w:lang w:val="en-US"/>
      </w:rPr>
      <w:t>Bulan</w:t>
    </w:r>
    <w:proofErr w:type="spellEnd"/>
    <w:r>
      <w:rPr>
        <w:lang w:val="en-US"/>
      </w:rPr>
      <w:t xml:space="preserve"> 2021: XXX-XXX</w:t>
    </w:r>
  </w:p>
  <w:p w14:paraId="4E2A7FAB" w14:textId="6948491D" w:rsidR="00DA71A7" w:rsidRDefault="00DA71A7" w:rsidP="05925F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2913"/>
      <w:gridCol w:w="2913"/>
      <w:gridCol w:w="2913"/>
    </w:tblGrid>
    <w:tr w:rsidR="00DA71A7" w14:paraId="68DBFE88" w14:textId="77777777" w:rsidTr="05925F5E">
      <w:tc>
        <w:tcPr>
          <w:tcW w:w="2913" w:type="dxa"/>
        </w:tcPr>
        <w:p w14:paraId="28EE3369" w14:textId="0EA0D847" w:rsidR="00DA71A7" w:rsidRDefault="00DA71A7" w:rsidP="05925F5E">
          <w:pPr>
            <w:pStyle w:val="Header"/>
            <w:ind w:left="-115"/>
            <w:jc w:val="left"/>
          </w:pPr>
        </w:p>
      </w:tc>
      <w:tc>
        <w:tcPr>
          <w:tcW w:w="2913" w:type="dxa"/>
        </w:tcPr>
        <w:p w14:paraId="17509E9E" w14:textId="114DA6E3" w:rsidR="00DA71A7" w:rsidRDefault="00DA71A7" w:rsidP="05925F5E">
          <w:pPr>
            <w:pStyle w:val="Header"/>
            <w:jc w:val="center"/>
          </w:pPr>
        </w:p>
      </w:tc>
      <w:tc>
        <w:tcPr>
          <w:tcW w:w="2913" w:type="dxa"/>
        </w:tcPr>
        <w:p w14:paraId="25F531BD" w14:textId="7D716AD1" w:rsidR="00DA71A7" w:rsidRDefault="00DA71A7" w:rsidP="05925F5E">
          <w:pPr>
            <w:pStyle w:val="Header"/>
            <w:ind w:right="-115"/>
            <w:jc w:val="right"/>
          </w:pPr>
        </w:p>
      </w:tc>
    </w:tr>
  </w:tbl>
  <w:p w14:paraId="618610D4" w14:textId="6C77C124" w:rsidR="00DA71A7" w:rsidRDefault="00DA71A7" w:rsidP="05925F5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2913"/>
      <w:gridCol w:w="2913"/>
      <w:gridCol w:w="2913"/>
    </w:tblGrid>
    <w:tr w:rsidR="00DA71A7" w14:paraId="1B337E6D" w14:textId="77777777" w:rsidTr="05925F5E">
      <w:tc>
        <w:tcPr>
          <w:tcW w:w="2913" w:type="dxa"/>
        </w:tcPr>
        <w:p w14:paraId="6EBEB4B2" w14:textId="0EA0D847" w:rsidR="00DA71A7" w:rsidRDefault="00DA71A7" w:rsidP="05925F5E">
          <w:pPr>
            <w:pStyle w:val="Header"/>
            <w:ind w:left="-115"/>
            <w:jc w:val="left"/>
          </w:pPr>
        </w:p>
      </w:tc>
      <w:tc>
        <w:tcPr>
          <w:tcW w:w="2913" w:type="dxa"/>
        </w:tcPr>
        <w:p w14:paraId="252712AB" w14:textId="77777777" w:rsidR="00DA71A7" w:rsidRDefault="00DA71A7" w:rsidP="05925F5E">
          <w:pPr>
            <w:pStyle w:val="Header"/>
            <w:jc w:val="center"/>
          </w:pPr>
        </w:p>
      </w:tc>
      <w:tc>
        <w:tcPr>
          <w:tcW w:w="2913" w:type="dxa"/>
        </w:tcPr>
        <w:p w14:paraId="6703E34A" w14:textId="77777777" w:rsidR="00DA71A7" w:rsidRDefault="00DA71A7" w:rsidP="05925F5E">
          <w:pPr>
            <w:pStyle w:val="Header"/>
            <w:ind w:right="-115"/>
            <w:jc w:val="right"/>
          </w:pPr>
        </w:p>
      </w:tc>
    </w:tr>
  </w:tbl>
  <w:p w14:paraId="46273F3A" w14:textId="3AA8F29E" w:rsidR="00DA71A7" w:rsidRDefault="002B3765" w:rsidP="05925F5E">
    <w:pPr>
      <w:pStyle w:val="Header"/>
    </w:pPr>
    <w:proofErr w:type="spellStart"/>
    <w:r>
      <w:rPr>
        <w:lang w:val="en-US"/>
      </w:rPr>
      <w:t>Jurnal</w:t>
    </w:r>
    <w:proofErr w:type="spellEnd"/>
    <w:r>
      <w:rPr>
        <w:lang w:val="en-US"/>
      </w:rPr>
      <w:t xml:space="preserve"> </w:t>
    </w:r>
    <w:proofErr w:type="spellStart"/>
    <w:r>
      <w:rPr>
        <w:lang w:val="en-US"/>
      </w:rPr>
      <w:t>Sumber</w:t>
    </w:r>
    <w:proofErr w:type="spellEnd"/>
    <w:r>
      <w:rPr>
        <w:lang w:val="en-US"/>
      </w:rPr>
      <w:t xml:space="preserve"> </w:t>
    </w:r>
    <w:proofErr w:type="spellStart"/>
    <w:r>
      <w:rPr>
        <w:lang w:val="en-US"/>
      </w:rPr>
      <w:t>Daya</w:t>
    </w:r>
    <w:proofErr w:type="spellEnd"/>
    <w:r>
      <w:rPr>
        <w:lang w:val="en-US"/>
      </w:rPr>
      <w:t xml:space="preserve"> Air Vol. XX No. X, </w:t>
    </w:r>
    <w:proofErr w:type="spellStart"/>
    <w:r>
      <w:rPr>
        <w:lang w:val="en-US"/>
      </w:rPr>
      <w:t>Bulan</w:t>
    </w:r>
    <w:proofErr w:type="spellEnd"/>
    <w:r>
      <w:rPr>
        <w:lang w:val="en-US"/>
      </w:rPr>
      <w:t xml:space="preserve"> 2021: 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56B46"/>
    <w:multiLevelType w:val="multilevel"/>
    <w:tmpl w:val="6010AB30"/>
    <w:lvl w:ilvl="0">
      <w:start w:val="5"/>
      <w:numFmt w:val="decimal"/>
      <w:lvlText w:val="%1."/>
      <w:lvlJc w:val="righ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18193ABC"/>
    <w:multiLevelType w:val="hybridMultilevel"/>
    <w:tmpl w:val="BA2CBB0C"/>
    <w:lvl w:ilvl="0" w:tplc="41AA9DD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A8639FB"/>
    <w:multiLevelType w:val="hybridMultilevel"/>
    <w:tmpl w:val="FB3E3C6E"/>
    <w:lvl w:ilvl="0" w:tplc="670CD594">
      <w:start w:val="2"/>
      <w:numFmt w:val="lowerRoman"/>
      <w:lvlText w:val="%1."/>
      <w:lvlJc w:val="left"/>
      <w:pPr>
        <w:ind w:left="1170" w:hanging="720"/>
      </w:pPr>
      <w:rPr>
        <w:rFonts w:hint="default"/>
      </w:rPr>
    </w:lvl>
    <w:lvl w:ilvl="1" w:tplc="04090011">
      <w:start w:val="1"/>
      <w:numFmt w:val="decimal"/>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1D9A58DD"/>
    <w:multiLevelType w:val="hybridMultilevel"/>
    <w:tmpl w:val="24EA6EFE"/>
    <w:lvl w:ilvl="0" w:tplc="49DCE834">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20F9366C"/>
    <w:multiLevelType w:val="hybridMultilevel"/>
    <w:tmpl w:val="08EA6D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D15309"/>
    <w:multiLevelType w:val="multilevel"/>
    <w:tmpl w:val="E376E9D2"/>
    <w:numStyleLink w:val="Outline1a"/>
  </w:abstractNum>
  <w:abstractNum w:abstractNumId="6">
    <w:nsid w:val="2705196F"/>
    <w:multiLevelType w:val="hybridMultilevel"/>
    <w:tmpl w:val="F6E41768"/>
    <w:lvl w:ilvl="0" w:tplc="31EC84B8">
      <w:start w:val="1"/>
      <w:numFmt w:val="decimal"/>
      <w:lvlText w:val="%1."/>
      <w:lvlJc w:val="left"/>
      <w:pPr>
        <w:ind w:left="720" w:hanging="360"/>
      </w:pPr>
      <w:rPr>
        <w:rFonts w:ascii="Cambria" w:eastAsia="ヒラギノ角ゴ Pro W3"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08746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F0C2404"/>
    <w:multiLevelType w:val="multilevel"/>
    <w:tmpl w:val="09E0465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3C426515"/>
    <w:multiLevelType w:val="hybridMultilevel"/>
    <w:tmpl w:val="3EC2282E"/>
    <w:lvl w:ilvl="0" w:tplc="1C52E522">
      <w:start w:val="1"/>
      <w:numFmt w:val="lowerLetter"/>
      <w:lvlText w:val="(%1)"/>
      <w:lvlJc w:val="left"/>
      <w:pPr>
        <w:ind w:left="2138" w:hanging="360"/>
      </w:pPr>
      <w:rPr>
        <w:rFonts w:hint="default"/>
        <w:strike w:val="0"/>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0">
    <w:nsid w:val="44B63FA5"/>
    <w:multiLevelType w:val="hybridMultilevel"/>
    <w:tmpl w:val="C2B2B60E"/>
    <w:lvl w:ilvl="0" w:tplc="04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A3D546B"/>
    <w:multiLevelType w:val="multilevel"/>
    <w:tmpl w:val="E376E9D2"/>
    <w:styleLink w:val="Outline1a"/>
    <w:lvl w:ilvl="0">
      <w:start w:val="1"/>
      <w:numFmt w:val="decimal"/>
      <w:lvlText w:val="%1"/>
      <w:lvlJc w:val="left"/>
      <w:pPr>
        <w:ind w:left="340" w:hanging="340"/>
      </w:pPr>
      <w:rPr>
        <w:rFonts w:asciiTheme="majorHAnsi" w:eastAsiaTheme="minorEastAsia" w:hAnsiTheme="majorHAnsi" w:cstheme="minorHAnsi"/>
        <w:sz w:val="20"/>
      </w:rPr>
    </w:lvl>
    <w:lvl w:ilvl="1">
      <w:start w:val="1"/>
      <w:numFmt w:val="lowerLetter"/>
      <w:lvlText w:val="%2)"/>
      <w:lvlJc w:val="left"/>
      <w:pPr>
        <w:ind w:left="680" w:hanging="34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4B4E2786"/>
    <w:multiLevelType w:val="hybridMultilevel"/>
    <w:tmpl w:val="0574AE82"/>
    <w:lvl w:ilvl="0" w:tplc="1C52E522">
      <w:start w:val="1"/>
      <w:numFmt w:val="low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0757B0"/>
    <w:multiLevelType w:val="hybridMultilevel"/>
    <w:tmpl w:val="0574AE82"/>
    <w:lvl w:ilvl="0" w:tplc="1C52E522">
      <w:start w:val="1"/>
      <w:numFmt w:val="low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067262"/>
    <w:multiLevelType w:val="hybridMultilevel"/>
    <w:tmpl w:val="C2B2B60E"/>
    <w:lvl w:ilvl="0" w:tplc="04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621752C"/>
    <w:multiLevelType w:val="multilevel"/>
    <w:tmpl w:val="B82889DA"/>
    <w:lvl w:ilvl="0">
      <w:start w:val="1"/>
      <w:numFmt w:val="decimal"/>
      <w:lvlText w:val="%1."/>
      <w:lvlJc w:val="righ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56E84E47"/>
    <w:multiLevelType w:val="multilevel"/>
    <w:tmpl w:val="E462226C"/>
    <w:lvl w:ilvl="0">
      <w:start w:val="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8B43ED1"/>
    <w:multiLevelType w:val="hybridMultilevel"/>
    <w:tmpl w:val="C2B2B60E"/>
    <w:lvl w:ilvl="0" w:tplc="04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7A56D9B"/>
    <w:multiLevelType w:val="hybridMultilevel"/>
    <w:tmpl w:val="5A7E18E2"/>
    <w:lvl w:ilvl="0" w:tplc="44A4B67E">
      <w:start w:val="1"/>
      <w:numFmt w:val="decimal"/>
      <w:lvlText w:val="%1)"/>
      <w:lvlJc w:val="left"/>
      <w:pPr>
        <w:ind w:left="360" w:hanging="360"/>
      </w:pPr>
      <w:rPr>
        <w:rFonts w:ascii="Cambria" w:hAnsi="Cambria" w:cs="Times New Roman" w:hint="default"/>
        <w:b/>
        <w:i w:val="0"/>
        <w:sz w:val="2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nsid w:val="70E84013"/>
    <w:multiLevelType w:val="hybridMultilevel"/>
    <w:tmpl w:val="2034AD5A"/>
    <w:lvl w:ilvl="0" w:tplc="D464962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0">
    <w:nsid w:val="755D44AF"/>
    <w:multiLevelType w:val="hybridMultilevel"/>
    <w:tmpl w:val="90163A7E"/>
    <w:lvl w:ilvl="0" w:tplc="691CF15C">
      <w:start w:val="1"/>
      <w:numFmt w:val="decimal"/>
      <w:lvlText w:val="[%1]"/>
      <w:lvlJc w:val="left"/>
      <w:pPr>
        <w:ind w:left="72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61E35B7"/>
    <w:multiLevelType w:val="multilevel"/>
    <w:tmpl w:val="E6F6ECC6"/>
    <w:lvl w:ilvl="0">
      <w:start w:val="1"/>
      <w:numFmt w:val="none"/>
      <w:lvlText w:val="Keywords:"/>
      <w:lvlJc w:val="left"/>
      <w:pPr>
        <w:ind w:left="851" w:hanging="851"/>
      </w:pPr>
      <w:rPr>
        <w:rFonts w:asciiTheme="minorHAnsi" w:hAnsiTheme="minorHAnsi" w:hint="default"/>
        <w:b/>
        <w:i/>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7744463E"/>
    <w:multiLevelType w:val="hybridMultilevel"/>
    <w:tmpl w:val="57024E9E"/>
    <w:lvl w:ilvl="0" w:tplc="42D8A3F6">
      <w:start w:val="1"/>
      <w:numFmt w:val="decimal"/>
      <w:lvlText w:val="%1"/>
      <w:lvlJc w:val="left"/>
      <w:pPr>
        <w:ind w:left="360" w:hanging="360"/>
      </w:pPr>
      <w:rPr>
        <w:rFonts w:ascii="Cambria" w:hAnsi="Cambria" w:cs="Times New Roman" w:hint="default"/>
        <w:b/>
        <w:i w:val="0"/>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DAD2CFF"/>
    <w:multiLevelType w:val="hybridMultilevel"/>
    <w:tmpl w:val="443ABCAC"/>
    <w:lvl w:ilvl="0" w:tplc="1ABE673E">
      <w:numFmt w:val="bullet"/>
      <w:lvlText w:val="-"/>
      <w:lvlJc w:val="left"/>
      <w:pPr>
        <w:ind w:left="810" w:hanging="360"/>
      </w:pPr>
      <w:rPr>
        <w:rFonts w:ascii="Calibri" w:eastAsiaTheme="minorEastAsia" w:hAnsi="Calibri" w:cs="Calibri"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15"/>
  </w:num>
  <w:num w:numId="2">
    <w:abstractNumId w:val="8"/>
  </w:num>
  <w:num w:numId="3">
    <w:abstractNumId w:val="0"/>
  </w:num>
  <w:num w:numId="4">
    <w:abstractNumId w:val="20"/>
  </w:num>
  <w:num w:numId="5">
    <w:abstractNumId w:val="4"/>
  </w:num>
  <w:num w:numId="6">
    <w:abstractNumId w:val="22"/>
  </w:num>
  <w:num w:numId="7">
    <w:abstractNumId w:val="18"/>
  </w:num>
  <w:num w:numId="8">
    <w:abstractNumId w:val="11"/>
  </w:num>
  <w:num w:numId="9">
    <w:abstractNumId w:val="22"/>
    <w:lvlOverride w:ilvl="0">
      <w:startOverride w:val="1"/>
    </w:lvlOverride>
  </w:num>
  <w:num w:numId="10">
    <w:abstractNumId w:val="5"/>
  </w:num>
  <w:num w:numId="11">
    <w:abstractNumId w:val="16"/>
  </w:num>
  <w:num w:numId="12">
    <w:abstractNumId w:val="21"/>
  </w:num>
  <w:num w:numId="13">
    <w:abstractNumId w:val="2"/>
  </w:num>
  <w:num w:numId="14">
    <w:abstractNumId w:val="7"/>
  </w:num>
  <w:num w:numId="15">
    <w:abstractNumId w:val="23"/>
  </w:num>
  <w:num w:numId="16">
    <w:abstractNumId w:val="12"/>
  </w:num>
  <w:num w:numId="17">
    <w:abstractNumId w:val="19"/>
  </w:num>
  <w:num w:numId="18">
    <w:abstractNumId w:val="13"/>
  </w:num>
  <w:num w:numId="19">
    <w:abstractNumId w:val="6"/>
  </w:num>
  <w:num w:numId="20">
    <w:abstractNumId w:val="3"/>
  </w:num>
  <w:num w:numId="21">
    <w:abstractNumId w:val="14"/>
  </w:num>
  <w:num w:numId="22">
    <w:abstractNumId w:val="1"/>
  </w:num>
  <w:num w:numId="23">
    <w:abstractNumId w:val="9"/>
  </w:num>
  <w:num w:numId="24">
    <w:abstractNumId w:val="17"/>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A02"/>
    <w:rsid w:val="000000A7"/>
    <w:rsid w:val="000022BF"/>
    <w:rsid w:val="00013ED7"/>
    <w:rsid w:val="00015B87"/>
    <w:rsid w:val="00042679"/>
    <w:rsid w:val="00044A21"/>
    <w:rsid w:val="00047400"/>
    <w:rsid w:val="0007095D"/>
    <w:rsid w:val="00081877"/>
    <w:rsid w:val="000A18FF"/>
    <w:rsid w:val="000A3440"/>
    <w:rsid w:val="000B1AE3"/>
    <w:rsid w:val="000D031D"/>
    <w:rsid w:val="00120845"/>
    <w:rsid w:val="00130086"/>
    <w:rsid w:val="00156414"/>
    <w:rsid w:val="00157CC3"/>
    <w:rsid w:val="00161DFB"/>
    <w:rsid w:val="00162A8B"/>
    <w:rsid w:val="00177041"/>
    <w:rsid w:val="0017799B"/>
    <w:rsid w:val="0018511B"/>
    <w:rsid w:val="001B5793"/>
    <w:rsid w:val="001B6814"/>
    <w:rsid w:val="001D1F13"/>
    <w:rsid w:val="001D3196"/>
    <w:rsid w:val="001D53EF"/>
    <w:rsid w:val="001E0C2F"/>
    <w:rsid w:val="001F6C9C"/>
    <w:rsid w:val="00213E78"/>
    <w:rsid w:val="00215295"/>
    <w:rsid w:val="00237D73"/>
    <w:rsid w:val="00244144"/>
    <w:rsid w:val="00260580"/>
    <w:rsid w:val="002771B7"/>
    <w:rsid w:val="002810C2"/>
    <w:rsid w:val="002826A9"/>
    <w:rsid w:val="00295653"/>
    <w:rsid w:val="002A01B4"/>
    <w:rsid w:val="002A16A2"/>
    <w:rsid w:val="002B3765"/>
    <w:rsid w:val="002C263F"/>
    <w:rsid w:val="002C536E"/>
    <w:rsid w:val="002D55F7"/>
    <w:rsid w:val="002E11F0"/>
    <w:rsid w:val="002F319F"/>
    <w:rsid w:val="00304C57"/>
    <w:rsid w:val="00306F17"/>
    <w:rsid w:val="00315FD2"/>
    <w:rsid w:val="00316374"/>
    <w:rsid w:val="003230E1"/>
    <w:rsid w:val="003237B7"/>
    <w:rsid w:val="00324384"/>
    <w:rsid w:val="0035149C"/>
    <w:rsid w:val="003707C8"/>
    <w:rsid w:val="0037470D"/>
    <w:rsid w:val="003925C0"/>
    <w:rsid w:val="003A0281"/>
    <w:rsid w:val="003A6413"/>
    <w:rsid w:val="003A7AE3"/>
    <w:rsid w:val="003C0494"/>
    <w:rsid w:val="003C53AB"/>
    <w:rsid w:val="003C6821"/>
    <w:rsid w:val="003D0F44"/>
    <w:rsid w:val="003D37A3"/>
    <w:rsid w:val="003D3807"/>
    <w:rsid w:val="003E12C3"/>
    <w:rsid w:val="003E2BF1"/>
    <w:rsid w:val="00421D19"/>
    <w:rsid w:val="004250B6"/>
    <w:rsid w:val="0042799A"/>
    <w:rsid w:val="00433379"/>
    <w:rsid w:val="00440232"/>
    <w:rsid w:val="00442B75"/>
    <w:rsid w:val="00462248"/>
    <w:rsid w:val="00462E0B"/>
    <w:rsid w:val="00464315"/>
    <w:rsid w:val="00466312"/>
    <w:rsid w:val="004705D9"/>
    <w:rsid w:val="00470CDD"/>
    <w:rsid w:val="00476E47"/>
    <w:rsid w:val="004915AA"/>
    <w:rsid w:val="00491D02"/>
    <w:rsid w:val="004A64AA"/>
    <w:rsid w:val="004A6C46"/>
    <w:rsid w:val="004E29C4"/>
    <w:rsid w:val="0050029F"/>
    <w:rsid w:val="0050165E"/>
    <w:rsid w:val="0053103B"/>
    <w:rsid w:val="00543935"/>
    <w:rsid w:val="00544301"/>
    <w:rsid w:val="00547AB5"/>
    <w:rsid w:val="00570E9F"/>
    <w:rsid w:val="00576C27"/>
    <w:rsid w:val="0058012E"/>
    <w:rsid w:val="0058461D"/>
    <w:rsid w:val="00595350"/>
    <w:rsid w:val="005A5E8E"/>
    <w:rsid w:val="005B5FF6"/>
    <w:rsid w:val="005E23F2"/>
    <w:rsid w:val="005E6BE6"/>
    <w:rsid w:val="006026CA"/>
    <w:rsid w:val="00614BBB"/>
    <w:rsid w:val="00641506"/>
    <w:rsid w:val="006457E4"/>
    <w:rsid w:val="0067513E"/>
    <w:rsid w:val="0067764A"/>
    <w:rsid w:val="00685EFF"/>
    <w:rsid w:val="006B492A"/>
    <w:rsid w:val="006B60B0"/>
    <w:rsid w:val="006D3C65"/>
    <w:rsid w:val="006D4361"/>
    <w:rsid w:val="006F1E26"/>
    <w:rsid w:val="00710DA8"/>
    <w:rsid w:val="00717219"/>
    <w:rsid w:val="00733001"/>
    <w:rsid w:val="00746B4A"/>
    <w:rsid w:val="007529F4"/>
    <w:rsid w:val="00754F89"/>
    <w:rsid w:val="0075565C"/>
    <w:rsid w:val="00770E0F"/>
    <w:rsid w:val="007A563E"/>
    <w:rsid w:val="007B5C02"/>
    <w:rsid w:val="007B7A47"/>
    <w:rsid w:val="007D4534"/>
    <w:rsid w:val="007D4661"/>
    <w:rsid w:val="007E1B91"/>
    <w:rsid w:val="007F04B8"/>
    <w:rsid w:val="007F099F"/>
    <w:rsid w:val="007F1BBF"/>
    <w:rsid w:val="007F7A3F"/>
    <w:rsid w:val="00800FBC"/>
    <w:rsid w:val="00814106"/>
    <w:rsid w:val="0081675B"/>
    <w:rsid w:val="00824AC0"/>
    <w:rsid w:val="00835FF8"/>
    <w:rsid w:val="00836A5C"/>
    <w:rsid w:val="00841F97"/>
    <w:rsid w:val="00845746"/>
    <w:rsid w:val="008648D3"/>
    <w:rsid w:val="0087126C"/>
    <w:rsid w:val="00872739"/>
    <w:rsid w:val="008A3396"/>
    <w:rsid w:val="008B0048"/>
    <w:rsid w:val="008C3B3C"/>
    <w:rsid w:val="008C72A6"/>
    <w:rsid w:val="008E1D2A"/>
    <w:rsid w:val="008F6F59"/>
    <w:rsid w:val="0090001D"/>
    <w:rsid w:val="009004AA"/>
    <w:rsid w:val="00905B18"/>
    <w:rsid w:val="00944241"/>
    <w:rsid w:val="00947E50"/>
    <w:rsid w:val="00961A72"/>
    <w:rsid w:val="00965252"/>
    <w:rsid w:val="0097717C"/>
    <w:rsid w:val="00977A88"/>
    <w:rsid w:val="00990D19"/>
    <w:rsid w:val="00995F8F"/>
    <w:rsid w:val="009B597B"/>
    <w:rsid w:val="009C41EF"/>
    <w:rsid w:val="009D5057"/>
    <w:rsid w:val="009E47FE"/>
    <w:rsid w:val="009E493C"/>
    <w:rsid w:val="009E5A02"/>
    <w:rsid w:val="00A065DA"/>
    <w:rsid w:val="00A27EBA"/>
    <w:rsid w:val="00A404D6"/>
    <w:rsid w:val="00A42A01"/>
    <w:rsid w:val="00A4340B"/>
    <w:rsid w:val="00A55084"/>
    <w:rsid w:val="00A7188D"/>
    <w:rsid w:val="00A7397B"/>
    <w:rsid w:val="00A8552B"/>
    <w:rsid w:val="00A85865"/>
    <w:rsid w:val="00A926A5"/>
    <w:rsid w:val="00A9493E"/>
    <w:rsid w:val="00AB07E9"/>
    <w:rsid w:val="00AB46EE"/>
    <w:rsid w:val="00AC7CBE"/>
    <w:rsid w:val="00AD2727"/>
    <w:rsid w:val="00AE49F0"/>
    <w:rsid w:val="00AF3DC6"/>
    <w:rsid w:val="00B017AE"/>
    <w:rsid w:val="00B06D54"/>
    <w:rsid w:val="00B24C78"/>
    <w:rsid w:val="00B34238"/>
    <w:rsid w:val="00B36917"/>
    <w:rsid w:val="00B54064"/>
    <w:rsid w:val="00B57E1C"/>
    <w:rsid w:val="00B74021"/>
    <w:rsid w:val="00B913BF"/>
    <w:rsid w:val="00B961BF"/>
    <w:rsid w:val="00BA68D3"/>
    <w:rsid w:val="00BA7083"/>
    <w:rsid w:val="00BA7E65"/>
    <w:rsid w:val="00BB706B"/>
    <w:rsid w:val="00BC53F5"/>
    <w:rsid w:val="00BE1189"/>
    <w:rsid w:val="00BE1470"/>
    <w:rsid w:val="00BE3776"/>
    <w:rsid w:val="00BF765C"/>
    <w:rsid w:val="00C02A97"/>
    <w:rsid w:val="00C0413E"/>
    <w:rsid w:val="00C07822"/>
    <w:rsid w:val="00C21563"/>
    <w:rsid w:val="00C2407E"/>
    <w:rsid w:val="00C252FA"/>
    <w:rsid w:val="00C3451C"/>
    <w:rsid w:val="00C535FA"/>
    <w:rsid w:val="00C55439"/>
    <w:rsid w:val="00C575C1"/>
    <w:rsid w:val="00C639B2"/>
    <w:rsid w:val="00C74EE1"/>
    <w:rsid w:val="00C75CF1"/>
    <w:rsid w:val="00C76F04"/>
    <w:rsid w:val="00C80A8D"/>
    <w:rsid w:val="00C92610"/>
    <w:rsid w:val="00C926CD"/>
    <w:rsid w:val="00C9372B"/>
    <w:rsid w:val="00C9600C"/>
    <w:rsid w:val="00CA0E87"/>
    <w:rsid w:val="00CA0F98"/>
    <w:rsid w:val="00CA7E25"/>
    <w:rsid w:val="00CC4813"/>
    <w:rsid w:val="00CD7E86"/>
    <w:rsid w:val="00CE7055"/>
    <w:rsid w:val="00CF2CF5"/>
    <w:rsid w:val="00D057A2"/>
    <w:rsid w:val="00D11043"/>
    <w:rsid w:val="00D15891"/>
    <w:rsid w:val="00D25DB9"/>
    <w:rsid w:val="00D3397C"/>
    <w:rsid w:val="00D35BDB"/>
    <w:rsid w:val="00D44D27"/>
    <w:rsid w:val="00D6696B"/>
    <w:rsid w:val="00D76A96"/>
    <w:rsid w:val="00D77400"/>
    <w:rsid w:val="00D82058"/>
    <w:rsid w:val="00D87381"/>
    <w:rsid w:val="00D93BB5"/>
    <w:rsid w:val="00DA3180"/>
    <w:rsid w:val="00DA71A7"/>
    <w:rsid w:val="00DB686E"/>
    <w:rsid w:val="00DC0403"/>
    <w:rsid w:val="00DD103E"/>
    <w:rsid w:val="00DE0F2A"/>
    <w:rsid w:val="00DE72BB"/>
    <w:rsid w:val="00E04D9F"/>
    <w:rsid w:val="00E12291"/>
    <w:rsid w:val="00E125CD"/>
    <w:rsid w:val="00E23F6D"/>
    <w:rsid w:val="00E30A37"/>
    <w:rsid w:val="00E30E1C"/>
    <w:rsid w:val="00E3252E"/>
    <w:rsid w:val="00E43679"/>
    <w:rsid w:val="00E45D6D"/>
    <w:rsid w:val="00E46C4B"/>
    <w:rsid w:val="00E475F4"/>
    <w:rsid w:val="00E554FE"/>
    <w:rsid w:val="00E55521"/>
    <w:rsid w:val="00E572A5"/>
    <w:rsid w:val="00E72A8C"/>
    <w:rsid w:val="00E744E1"/>
    <w:rsid w:val="00E82ED3"/>
    <w:rsid w:val="00E83237"/>
    <w:rsid w:val="00E851AE"/>
    <w:rsid w:val="00E9336B"/>
    <w:rsid w:val="00E93971"/>
    <w:rsid w:val="00EB1D04"/>
    <w:rsid w:val="00ED67CC"/>
    <w:rsid w:val="00F03AF3"/>
    <w:rsid w:val="00F13BB3"/>
    <w:rsid w:val="00F14A89"/>
    <w:rsid w:val="00F269D1"/>
    <w:rsid w:val="00F32CA3"/>
    <w:rsid w:val="00F47FE7"/>
    <w:rsid w:val="00F54A3E"/>
    <w:rsid w:val="00F551B0"/>
    <w:rsid w:val="00F65D85"/>
    <w:rsid w:val="00F71224"/>
    <w:rsid w:val="00F7268C"/>
    <w:rsid w:val="00F7336C"/>
    <w:rsid w:val="00F76430"/>
    <w:rsid w:val="00F804B9"/>
    <w:rsid w:val="00F9681A"/>
    <w:rsid w:val="00F96D1A"/>
    <w:rsid w:val="00FA1636"/>
    <w:rsid w:val="00FA5A05"/>
    <w:rsid w:val="00FB4C2D"/>
    <w:rsid w:val="00FC3F3D"/>
    <w:rsid w:val="00FD2A6F"/>
    <w:rsid w:val="00FE3926"/>
    <w:rsid w:val="00FE5A4A"/>
    <w:rsid w:val="00FE6794"/>
    <w:rsid w:val="00FE7143"/>
    <w:rsid w:val="00FE7A2D"/>
    <w:rsid w:val="05925F5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717D6B"/>
  <w15:docId w15:val="{2209FC97-6C17-424B-BA4F-999636356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id-ID" w:eastAsia="en-US" w:bidi="ar-SA"/>
      </w:rPr>
    </w:rPrDefault>
    <w:pPrDefault/>
  </w:docDefaults>
  <w:latentStyles w:defLockedState="0" w:defUIPriority="99" w:defSemiHidden="0" w:defUnhideWhenUsed="0" w:defQFormat="0" w:count="371">
    <w:lsdException w:name="Normal" w:uiPriority="2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20" w:unhideWhenUsed="1" w:qFormat="1"/>
    <w:lsdException w:name="heading 7" w:semiHidden="1" w:uiPriority="21" w:unhideWhenUsed="1" w:qFormat="1"/>
    <w:lsdException w:name="heading 8" w:semiHidden="1" w:uiPriority="22" w:unhideWhenUsed="1" w:qFormat="1"/>
    <w:lsdException w:name="heading 9" w:semiHidden="1" w:uiPriority="2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2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3"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1"/>
    <w:qFormat/>
    <w:rsid w:val="00A55084"/>
    <w:pPr>
      <w:jc w:val="both"/>
    </w:pPr>
    <w:rPr>
      <w:rFonts w:eastAsiaTheme="minorEastAsia" w:cs="Calibri"/>
      <w:lang w:bidi="en-US"/>
    </w:rPr>
  </w:style>
  <w:style w:type="paragraph" w:styleId="Heading1">
    <w:name w:val="heading 1"/>
    <w:next w:val="Normal"/>
    <w:link w:val="Heading1Char"/>
    <w:uiPriority w:val="1"/>
    <w:qFormat/>
    <w:rsid w:val="00A55084"/>
    <w:pPr>
      <w:spacing w:after="120"/>
      <w:contextualSpacing/>
      <w:outlineLvl w:val="0"/>
    </w:pPr>
    <w:rPr>
      <w:rFonts w:ascii="Cambria" w:eastAsiaTheme="minorEastAsia" w:hAnsi="Cambria" w:cs="Calibri"/>
      <w:b/>
      <w:bCs/>
      <w:caps/>
      <w:spacing w:val="5"/>
      <w:sz w:val="22"/>
      <w:szCs w:val="22"/>
      <w:lang w:bidi="en-US"/>
    </w:rPr>
  </w:style>
  <w:style w:type="paragraph" w:styleId="Heading2">
    <w:name w:val="heading 2"/>
    <w:link w:val="Heading2Char"/>
    <w:uiPriority w:val="1"/>
    <w:qFormat/>
    <w:rsid w:val="00A55084"/>
    <w:pPr>
      <w:spacing w:after="60"/>
      <w:ind w:left="360" w:hanging="360"/>
      <w:contextualSpacing/>
      <w:jc w:val="both"/>
      <w:outlineLvl w:val="1"/>
    </w:pPr>
    <w:rPr>
      <w:rFonts w:ascii="Cambria" w:eastAsiaTheme="majorEastAsia" w:hAnsi="Cambria" w:cs="Calibri Light"/>
      <w:b/>
      <w:bCs/>
      <w:spacing w:val="5"/>
      <w:szCs w:val="22"/>
      <w:lang w:bidi="en-US"/>
    </w:rPr>
  </w:style>
  <w:style w:type="paragraph" w:styleId="Heading3">
    <w:name w:val="heading 3"/>
    <w:next w:val="Normal"/>
    <w:link w:val="Heading3Char"/>
    <w:uiPriority w:val="1"/>
    <w:qFormat/>
    <w:rsid w:val="00A55084"/>
    <w:pPr>
      <w:spacing w:after="60"/>
      <w:ind w:left="360" w:hanging="360"/>
      <w:outlineLvl w:val="2"/>
    </w:pPr>
    <w:rPr>
      <w:rFonts w:ascii="Cambria" w:eastAsiaTheme="majorEastAsia" w:hAnsi="Cambria" w:cs="Calibri Light"/>
      <w:b/>
      <w:bCs/>
      <w:spacing w:val="5"/>
      <w:szCs w:val="22"/>
      <w:lang w:bidi="en-US"/>
    </w:rPr>
  </w:style>
  <w:style w:type="paragraph" w:styleId="Heading4">
    <w:name w:val="heading 4"/>
    <w:basedOn w:val="Normal"/>
    <w:next w:val="Normal"/>
    <w:link w:val="Heading4Char"/>
    <w:uiPriority w:val="1"/>
    <w:qFormat/>
    <w:rsid w:val="00A55084"/>
    <w:pPr>
      <w:spacing w:after="60"/>
      <w:jc w:val="left"/>
      <w:outlineLvl w:val="3"/>
    </w:pPr>
    <w:rPr>
      <w:rFonts w:ascii="Cambria" w:eastAsiaTheme="majorEastAsia" w:hAnsi="Cambria" w:cs="Calibri Light"/>
      <w:b/>
      <w:bCs/>
      <w:spacing w:val="10"/>
      <w:lang w:bidi="ar-SA"/>
    </w:rPr>
  </w:style>
  <w:style w:type="paragraph" w:styleId="Heading5">
    <w:name w:val="heading 5"/>
    <w:basedOn w:val="Normal"/>
    <w:next w:val="Normal"/>
    <w:link w:val="Heading5Char"/>
    <w:uiPriority w:val="1"/>
    <w:qFormat/>
    <w:rsid w:val="00A55084"/>
    <w:pPr>
      <w:jc w:val="left"/>
      <w:outlineLvl w:val="4"/>
    </w:pPr>
    <w:rPr>
      <w:rFonts w:ascii="Cambria" w:hAnsi="Cambria"/>
      <w:b/>
      <w:bCs/>
      <w:i/>
      <w:iCs/>
      <w:spacing w:val="10"/>
      <w:lang w:bidi="ar-SA"/>
    </w:rPr>
  </w:style>
  <w:style w:type="paragraph" w:styleId="Heading6">
    <w:name w:val="heading 6"/>
    <w:basedOn w:val="Normal"/>
    <w:next w:val="Normal"/>
    <w:link w:val="Heading6Char"/>
    <w:uiPriority w:val="20"/>
    <w:semiHidden/>
    <w:qFormat/>
    <w:rsid w:val="00A55084"/>
    <w:pPr>
      <w:jc w:val="left"/>
      <w:outlineLvl w:val="5"/>
    </w:pPr>
    <w:rPr>
      <w:rFonts w:eastAsia="Times New Roman"/>
      <w:smallCaps/>
      <w:color w:val="ED7D31"/>
      <w:spacing w:val="5"/>
      <w:sz w:val="22"/>
      <w:lang w:bidi="ar-SA"/>
    </w:rPr>
  </w:style>
  <w:style w:type="paragraph" w:styleId="Heading7">
    <w:name w:val="heading 7"/>
    <w:basedOn w:val="Normal"/>
    <w:next w:val="Normal"/>
    <w:link w:val="Heading7Char"/>
    <w:uiPriority w:val="21"/>
    <w:semiHidden/>
    <w:qFormat/>
    <w:rsid w:val="00A55084"/>
    <w:pPr>
      <w:jc w:val="left"/>
      <w:outlineLvl w:val="6"/>
    </w:pPr>
    <w:rPr>
      <w:rFonts w:eastAsia="Times New Roman"/>
      <w:b/>
      <w:smallCaps/>
      <w:color w:val="ED7D31"/>
      <w:spacing w:val="10"/>
      <w:lang w:bidi="ar-SA"/>
    </w:rPr>
  </w:style>
  <w:style w:type="paragraph" w:styleId="Heading8">
    <w:name w:val="heading 8"/>
    <w:basedOn w:val="Normal"/>
    <w:next w:val="Normal"/>
    <w:link w:val="Heading8Char"/>
    <w:uiPriority w:val="22"/>
    <w:semiHidden/>
    <w:qFormat/>
    <w:rsid w:val="00A55084"/>
    <w:pPr>
      <w:jc w:val="left"/>
      <w:outlineLvl w:val="7"/>
    </w:pPr>
    <w:rPr>
      <w:rFonts w:eastAsia="Times New Roman"/>
      <w:b/>
      <w:i/>
      <w:smallCaps/>
      <w:color w:val="C45911"/>
      <w:lang w:bidi="ar-SA"/>
    </w:rPr>
  </w:style>
  <w:style w:type="paragraph" w:styleId="Heading9">
    <w:name w:val="heading 9"/>
    <w:basedOn w:val="Normal"/>
    <w:next w:val="Normal"/>
    <w:link w:val="Heading9Char"/>
    <w:uiPriority w:val="21"/>
    <w:semiHidden/>
    <w:qFormat/>
    <w:rsid w:val="00A55084"/>
    <w:pPr>
      <w:jc w:val="left"/>
      <w:outlineLvl w:val="8"/>
    </w:pPr>
    <w:rPr>
      <w:rFonts w:eastAsia="Times New Roman"/>
      <w:b/>
      <w:i/>
      <w:smallCaps/>
      <w:color w:val="823B0B"/>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5A02"/>
    <w:pPr>
      <w:jc w:val="both"/>
    </w:pPr>
    <w:rPr>
      <w:rFonts w:ascii="Times New Roman" w:eastAsia="MS Mincho" w:hAnsi="Times New Roman"/>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Hiding 4.1"/>
    <w:basedOn w:val="Normal"/>
    <w:link w:val="ListParagraphChar"/>
    <w:uiPriority w:val="34"/>
    <w:qFormat/>
    <w:rsid w:val="00A55084"/>
    <w:pPr>
      <w:ind w:left="720"/>
      <w:contextualSpacing/>
    </w:pPr>
    <w:rPr>
      <w:rFonts w:eastAsia="MS Mincho"/>
    </w:rPr>
  </w:style>
  <w:style w:type="character" w:customStyle="1" w:styleId="ListParagraphChar">
    <w:name w:val="List Paragraph Char"/>
    <w:aliases w:val="Hiding 4.1 Char"/>
    <w:basedOn w:val="DefaultParagraphFont"/>
    <w:link w:val="ListParagraph"/>
    <w:uiPriority w:val="34"/>
    <w:rsid w:val="009E5A02"/>
    <w:rPr>
      <w:rFonts w:eastAsia="MS Mincho" w:cs="Calibri"/>
      <w:lang w:bidi="en-US"/>
    </w:rPr>
  </w:style>
  <w:style w:type="character" w:customStyle="1" w:styleId="yshortcuts">
    <w:name w:val="yshortcuts"/>
    <w:basedOn w:val="DefaultParagraphFont"/>
    <w:rsid w:val="009E5A02"/>
  </w:style>
  <w:style w:type="character" w:styleId="Hyperlink">
    <w:name w:val="Hyperlink"/>
    <w:basedOn w:val="DefaultParagraphFont"/>
    <w:unhideWhenUsed/>
    <w:rsid w:val="0058461D"/>
    <w:rPr>
      <w:color w:val="0000FF"/>
      <w:u w:val="single"/>
    </w:rPr>
  </w:style>
  <w:style w:type="character" w:customStyle="1" w:styleId="Heading1Char">
    <w:name w:val="Heading 1 Char"/>
    <w:link w:val="Heading1"/>
    <w:uiPriority w:val="1"/>
    <w:rsid w:val="00A55084"/>
    <w:rPr>
      <w:rFonts w:ascii="Cambria" w:eastAsiaTheme="minorEastAsia" w:hAnsi="Cambria" w:cs="Calibri"/>
      <w:b/>
      <w:bCs/>
      <w:caps/>
      <w:spacing w:val="5"/>
      <w:sz w:val="22"/>
      <w:szCs w:val="22"/>
      <w:lang w:bidi="en-US"/>
    </w:rPr>
  </w:style>
  <w:style w:type="character" w:customStyle="1" w:styleId="Heading2Char">
    <w:name w:val="Heading 2 Char"/>
    <w:link w:val="Heading2"/>
    <w:uiPriority w:val="1"/>
    <w:rsid w:val="00A55084"/>
    <w:rPr>
      <w:rFonts w:ascii="Cambria" w:eastAsiaTheme="majorEastAsia" w:hAnsi="Cambria" w:cs="Calibri Light"/>
      <w:b/>
      <w:bCs/>
      <w:spacing w:val="5"/>
      <w:szCs w:val="22"/>
      <w:lang w:bidi="en-US"/>
    </w:rPr>
  </w:style>
  <w:style w:type="character" w:customStyle="1" w:styleId="Heading3Char">
    <w:name w:val="Heading 3 Char"/>
    <w:link w:val="Heading3"/>
    <w:uiPriority w:val="1"/>
    <w:rsid w:val="00A55084"/>
    <w:rPr>
      <w:rFonts w:ascii="Cambria" w:eastAsiaTheme="majorEastAsia" w:hAnsi="Cambria" w:cs="Calibri Light"/>
      <w:b/>
      <w:bCs/>
      <w:spacing w:val="5"/>
      <w:szCs w:val="22"/>
      <w:lang w:bidi="en-US"/>
    </w:rPr>
  </w:style>
  <w:style w:type="character" w:customStyle="1" w:styleId="Heading4Char">
    <w:name w:val="Heading 4 Char"/>
    <w:link w:val="Heading4"/>
    <w:uiPriority w:val="1"/>
    <w:rsid w:val="00A55084"/>
    <w:rPr>
      <w:rFonts w:ascii="Cambria" w:eastAsiaTheme="majorEastAsia" w:hAnsi="Cambria" w:cs="Calibri Light"/>
      <w:b/>
      <w:bCs/>
      <w:spacing w:val="10"/>
    </w:rPr>
  </w:style>
  <w:style w:type="character" w:customStyle="1" w:styleId="Heading5Char">
    <w:name w:val="Heading 5 Char"/>
    <w:link w:val="Heading5"/>
    <w:uiPriority w:val="1"/>
    <w:rsid w:val="00A55084"/>
    <w:rPr>
      <w:rFonts w:ascii="Cambria" w:eastAsiaTheme="minorEastAsia" w:hAnsi="Cambria" w:cs="Calibri"/>
      <w:b/>
      <w:bCs/>
      <w:i/>
      <w:iCs/>
      <w:spacing w:val="10"/>
    </w:rPr>
  </w:style>
  <w:style w:type="paragraph" w:customStyle="1" w:styleId="Keywords">
    <w:name w:val="Keywords"/>
    <w:basedOn w:val="Normal"/>
    <w:link w:val="KeywordsChar"/>
    <w:uiPriority w:val="10"/>
    <w:qFormat/>
    <w:rsid w:val="00A55084"/>
    <w:pPr>
      <w:spacing w:before="120"/>
      <w:ind w:left="1134" w:hanging="1134"/>
    </w:pPr>
    <w:rPr>
      <w:rFonts w:ascii="Cambria" w:hAnsi="Cambria"/>
      <w:i/>
    </w:rPr>
  </w:style>
  <w:style w:type="character" w:customStyle="1" w:styleId="KeywordsChar">
    <w:name w:val="Keywords Char"/>
    <w:basedOn w:val="DefaultParagraphFont"/>
    <w:link w:val="Keywords"/>
    <w:uiPriority w:val="10"/>
    <w:locked/>
    <w:rsid w:val="00685EFF"/>
    <w:rPr>
      <w:rFonts w:ascii="Cambria" w:eastAsiaTheme="minorEastAsia" w:hAnsi="Cambria" w:cs="Calibri"/>
      <w:i/>
      <w:lang w:bidi="en-US"/>
    </w:rPr>
  </w:style>
  <w:style w:type="paragraph" w:styleId="Title">
    <w:name w:val="Title"/>
    <w:next w:val="Normal"/>
    <w:link w:val="TitleChar"/>
    <w:uiPriority w:val="11"/>
    <w:qFormat/>
    <w:rsid w:val="00A55084"/>
    <w:pPr>
      <w:spacing w:after="240"/>
      <w:contextualSpacing/>
      <w:jc w:val="center"/>
    </w:pPr>
    <w:rPr>
      <w:rFonts w:ascii="Cambria" w:eastAsiaTheme="majorEastAsia" w:hAnsi="Cambria" w:cs="Calibri Light"/>
      <w:b/>
      <w:caps/>
      <w:sz w:val="28"/>
      <w:szCs w:val="28"/>
      <w:lang w:bidi="en-US"/>
    </w:rPr>
  </w:style>
  <w:style w:type="character" w:customStyle="1" w:styleId="TitleChar">
    <w:name w:val="Title Char"/>
    <w:link w:val="Title"/>
    <w:uiPriority w:val="11"/>
    <w:rsid w:val="00A55084"/>
    <w:rPr>
      <w:rFonts w:ascii="Cambria" w:eastAsiaTheme="majorEastAsia" w:hAnsi="Cambria" w:cs="Calibri Light"/>
      <w:b/>
      <w:caps/>
      <w:sz w:val="28"/>
      <w:szCs w:val="28"/>
      <w:lang w:bidi="en-US"/>
    </w:rPr>
  </w:style>
  <w:style w:type="paragraph" w:customStyle="1" w:styleId="JudulGambar">
    <w:name w:val="Judul Gambar"/>
    <w:basedOn w:val="Normal"/>
    <w:link w:val="JudulGambarChar"/>
    <w:uiPriority w:val="2"/>
    <w:qFormat/>
    <w:rsid w:val="00A55084"/>
    <w:pPr>
      <w:ind w:left="1021" w:hanging="1021"/>
    </w:pPr>
    <w:rPr>
      <w:lang w:bidi="ar-SA"/>
    </w:rPr>
  </w:style>
  <w:style w:type="character" w:customStyle="1" w:styleId="JudulGambarChar">
    <w:name w:val="Judul Gambar Char"/>
    <w:link w:val="JudulGambar"/>
    <w:uiPriority w:val="2"/>
    <w:rsid w:val="00A55084"/>
    <w:rPr>
      <w:rFonts w:eastAsiaTheme="minorEastAsia" w:cs="Calibri"/>
    </w:rPr>
  </w:style>
  <w:style w:type="paragraph" w:customStyle="1" w:styleId="Abstrak-Judul">
    <w:name w:val="Abstrak-Judul"/>
    <w:basedOn w:val="Normal"/>
    <w:uiPriority w:val="11"/>
    <w:qFormat/>
    <w:rsid w:val="00A55084"/>
    <w:pPr>
      <w:spacing w:after="120"/>
      <w:jc w:val="center"/>
    </w:pPr>
    <w:rPr>
      <w:rFonts w:ascii="Cambria" w:hAnsi="Cambria"/>
      <w:b/>
      <w:i/>
      <w:caps/>
    </w:rPr>
  </w:style>
  <w:style w:type="paragraph" w:customStyle="1" w:styleId="Abstrak">
    <w:name w:val="Abstrak"/>
    <w:link w:val="AbstrakChar"/>
    <w:uiPriority w:val="11"/>
    <w:qFormat/>
    <w:rsid w:val="00A55084"/>
    <w:pPr>
      <w:jc w:val="both"/>
    </w:pPr>
    <w:rPr>
      <w:rFonts w:eastAsiaTheme="minorEastAsia" w:cs="Calibri"/>
      <w:i/>
      <w:lang w:bidi="en-US"/>
    </w:rPr>
  </w:style>
  <w:style w:type="character" w:customStyle="1" w:styleId="AbstrakChar">
    <w:name w:val="Abstrak Char"/>
    <w:link w:val="Abstrak"/>
    <w:uiPriority w:val="11"/>
    <w:rsid w:val="00A55084"/>
    <w:rPr>
      <w:rFonts w:eastAsiaTheme="minorEastAsia" w:cs="Calibri"/>
      <w:i/>
      <w:lang w:bidi="en-US"/>
    </w:rPr>
  </w:style>
  <w:style w:type="paragraph" w:customStyle="1" w:styleId="Pustaka">
    <w:name w:val="Pustaka"/>
    <w:link w:val="PustakaChar"/>
    <w:uiPriority w:val="21"/>
    <w:qFormat/>
    <w:rsid w:val="00A55084"/>
    <w:pPr>
      <w:spacing w:after="60"/>
      <w:ind w:left="851" w:hanging="851"/>
      <w:jc w:val="both"/>
    </w:pPr>
    <w:rPr>
      <w:rFonts w:eastAsiaTheme="minorEastAsia" w:cs="Calibri"/>
      <w:lang w:bidi="en-US"/>
    </w:rPr>
  </w:style>
  <w:style w:type="character" w:customStyle="1" w:styleId="PustakaChar">
    <w:name w:val="Pustaka Char"/>
    <w:link w:val="Pustaka"/>
    <w:uiPriority w:val="21"/>
    <w:rsid w:val="00A55084"/>
    <w:rPr>
      <w:rFonts w:eastAsiaTheme="minorEastAsia" w:cs="Calibri"/>
      <w:lang w:bidi="en-US"/>
    </w:rPr>
  </w:style>
  <w:style w:type="paragraph" w:customStyle="1" w:styleId="Rumus">
    <w:name w:val="Rumus"/>
    <w:link w:val="RumusChar"/>
    <w:uiPriority w:val="4"/>
    <w:qFormat/>
    <w:rsid w:val="00A55084"/>
    <w:pPr>
      <w:tabs>
        <w:tab w:val="left" w:pos="284"/>
        <w:tab w:val="right" w:pos="4253"/>
      </w:tabs>
      <w:spacing w:before="120" w:after="200"/>
      <w:contextualSpacing/>
      <w:jc w:val="lowKashida"/>
    </w:pPr>
    <w:rPr>
      <w:rFonts w:ascii="Cambria" w:eastAsiaTheme="minorEastAsia" w:hAnsi="Cambria" w:cs="Calibri"/>
      <w:i/>
      <w:iCs/>
      <w:noProof/>
      <w:position w:val="16"/>
      <w:lang w:bidi="en-US"/>
    </w:rPr>
  </w:style>
  <w:style w:type="character" w:customStyle="1" w:styleId="RumusChar">
    <w:name w:val="Rumus Char"/>
    <w:link w:val="Rumus"/>
    <w:uiPriority w:val="4"/>
    <w:rsid w:val="00A55084"/>
    <w:rPr>
      <w:rFonts w:ascii="Cambria" w:eastAsiaTheme="minorEastAsia" w:hAnsi="Cambria" w:cs="Calibri"/>
      <w:i/>
      <w:iCs/>
      <w:noProof/>
      <w:position w:val="16"/>
      <w:lang w:bidi="en-US"/>
    </w:rPr>
  </w:style>
  <w:style w:type="paragraph" w:customStyle="1" w:styleId="JudulTabel">
    <w:name w:val="Judul Tabel"/>
    <w:basedOn w:val="BodyText"/>
    <w:link w:val="JudulTabelChar"/>
    <w:uiPriority w:val="3"/>
    <w:qFormat/>
    <w:rsid w:val="00A55084"/>
    <w:pPr>
      <w:spacing w:after="120"/>
      <w:ind w:left="851" w:hanging="851"/>
    </w:pPr>
    <w:rPr>
      <w:rFonts w:ascii="Calibri" w:eastAsia="Calibri" w:hAnsi="Calibri"/>
    </w:rPr>
  </w:style>
  <w:style w:type="character" w:customStyle="1" w:styleId="JudulTabelChar">
    <w:name w:val="Judul Tabel Char"/>
    <w:link w:val="JudulTabel"/>
    <w:uiPriority w:val="3"/>
    <w:rsid w:val="00A55084"/>
    <w:rPr>
      <w:rFonts w:eastAsia="Calibri" w:cs="Calibri"/>
      <w:lang w:bidi="en-US"/>
    </w:rPr>
  </w:style>
  <w:style w:type="paragraph" w:styleId="BodyText">
    <w:name w:val="Body Text"/>
    <w:link w:val="BodyTextChar"/>
    <w:qFormat/>
    <w:rsid w:val="00A55084"/>
    <w:pPr>
      <w:spacing w:after="60"/>
      <w:ind w:firstLine="567"/>
      <w:jc w:val="both"/>
    </w:pPr>
    <w:rPr>
      <w:rFonts w:ascii="Cambria" w:eastAsiaTheme="minorEastAsia" w:hAnsi="Cambria" w:cs="Calibri"/>
      <w:lang w:bidi="en-US"/>
    </w:rPr>
  </w:style>
  <w:style w:type="character" w:customStyle="1" w:styleId="BodyTextChar">
    <w:name w:val="Body Text Char"/>
    <w:link w:val="BodyText"/>
    <w:rsid w:val="00A55084"/>
    <w:rPr>
      <w:rFonts w:ascii="Cambria" w:eastAsiaTheme="minorEastAsia" w:hAnsi="Cambria" w:cs="Calibri"/>
      <w:lang w:bidi="en-US"/>
    </w:rPr>
  </w:style>
  <w:style w:type="character" w:customStyle="1" w:styleId="Italics">
    <w:name w:val="Italics"/>
    <w:uiPriority w:val="9"/>
    <w:qFormat/>
    <w:rsid w:val="00A55084"/>
    <w:rPr>
      <w:i/>
    </w:rPr>
  </w:style>
  <w:style w:type="paragraph" w:customStyle="1" w:styleId="TabelFootnote">
    <w:name w:val="Tabel Footnote"/>
    <w:link w:val="TabelFootnoteChar"/>
    <w:uiPriority w:val="3"/>
    <w:qFormat/>
    <w:rsid w:val="00A55084"/>
    <w:pPr>
      <w:spacing w:before="60" w:after="120"/>
      <w:ind w:left="907" w:hanging="907"/>
    </w:pPr>
    <w:rPr>
      <w:rFonts w:ascii="Cambria" w:eastAsiaTheme="minorEastAsia" w:hAnsi="Cambria" w:cs="Calibri"/>
      <w:i/>
      <w:sz w:val="16"/>
      <w:lang w:bidi="en-US"/>
    </w:rPr>
  </w:style>
  <w:style w:type="character" w:customStyle="1" w:styleId="TabelFootnoteChar">
    <w:name w:val="Tabel Footnote Char"/>
    <w:link w:val="TabelFootnote"/>
    <w:uiPriority w:val="3"/>
    <w:rsid w:val="00A55084"/>
    <w:rPr>
      <w:rFonts w:ascii="Cambria" w:eastAsiaTheme="minorEastAsia" w:hAnsi="Cambria" w:cs="Calibri"/>
      <w:i/>
      <w:sz w:val="16"/>
      <w:lang w:bidi="en-US"/>
    </w:rPr>
  </w:style>
  <w:style w:type="paragraph" w:customStyle="1" w:styleId="OutlineText">
    <w:name w:val="Outline Text"/>
    <w:qFormat/>
    <w:rsid w:val="00A55084"/>
    <w:pPr>
      <w:spacing w:before="120" w:after="120"/>
      <w:contextualSpacing/>
      <w:jc w:val="both"/>
    </w:pPr>
    <w:rPr>
      <w:rFonts w:ascii="Cambria" w:eastAsiaTheme="minorEastAsia" w:hAnsi="Cambria" w:cs="Calibri"/>
      <w:lang w:bidi="en-US"/>
    </w:rPr>
  </w:style>
  <w:style w:type="paragraph" w:customStyle="1" w:styleId="Rumus2007">
    <w:name w:val="Rumus 2007"/>
    <w:basedOn w:val="Normal"/>
    <w:uiPriority w:val="4"/>
    <w:qFormat/>
    <w:rsid w:val="00A55084"/>
    <w:pPr>
      <w:tabs>
        <w:tab w:val="left" w:pos="284"/>
        <w:tab w:val="right" w:pos="4253"/>
      </w:tabs>
    </w:pPr>
    <w:rPr>
      <w:rFonts w:ascii="Cambria" w:hAnsi="Cambria"/>
      <w:i/>
      <w:iCs/>
    </w:rPr>
  </w:style>
  <w:style w:type="paragraph" w:styleId="BodyText2">
    <w:name w:val="Body Text 2"/>
    <w:basedOn w:val="BodyText"/>
    <w:link w:val="BodyText2Char"/>
    <w:qFormat/>
    <w:rsid w:val="00A55084"/>
    <w:pPr>
      <w:ind w:firstLine="0"/>
    </w:pPr>
    <w:rPr>
      <w:lang w:bidi="ar-SA"/>
    </w:rPr>
  </w:style>
  <w:style w:type="character" w:customStyle="1" w:styleId="BodyText2Char">
    <w:name w:val="Body Text 2 Char"/>
    <w:link w:val="BodyText2"/>
    <w:rsid w:val="00A55084"/>
    <w:rPr>
      <w:rFonts w:ascii="Cambria" w:eastAsiaTheme="minorEastAsia" w:hAnsi="Cambria" w:cs="Calibri"/>
    </w:rPr>
  </w:style>
  <w:style w:type="numbering" w:customStyle="1" w:styleId="Outline1a">
    <w:name w:val="Outline 1) a)"/>
    <w:basedOn w:val="NoList"/>
    <w:uiPriority w:val="99"/>
    <w:rsid w:val="00685EFF"/>
    <w:pPr>
      <w:numPr>
        <w:numId w:val="8"/>
      </w:numPr>
    </w:pPr>
  </w:style>
  <w:style w:type="character" w:customStyle="1" w:styleId="Bold">
    <w:name w:val="Bold"/>
    <w:uiPriority w:val="9"/>
    <w:rsid w:val="00685EFF"/>
    <w:rPr>
      <w:b/>
    </w:rPr>
  </w:style>
  <w:style w:type="paragraph" w:styleId="BalloonText">
    <w:name w:val="Balloon Text"/>
    <w:basedOn w:val="Normal"/>
    <w:link w:val="BalloonTextChar"/>
    <w:uiPriority w:val="99"/>
    <w:semiHidden/>
    <w:unhideWhenUsed/>
    <w:rsid w:val="00685EFF"/>
    <w:rPr>
      <w:rFonts w:ascii="Tahoma" w:hAnsi="Tahoma" w:cs="Tahoma"/>
      <w:sz w:val="16"/>
      <w:szCs w:val="16"/>
    </w:rPr>
  </w:style>
  <w:style w:type="character" w:customStyle="1" w:styleId="BalloonTextChar">
    <w:name w:val="Balloon Text Char"/>
    <w:basedOn w:val="DefaultParagraphFont"/>
    <w:link w:val="BalloonText"/>
    <w:uiPriority w:val="99"/>
    <w:semiHidden/>
    <w:rsid w:val="00685EFF"/>
    <w:rPr>
      <w:rFonts w:ascii="Tahoma" w:eastAsiaTheme="minorEastAsia" w:hAnsi="Tahoma" w:cs="Tahoma"/>
      <w:sz w:val="16"/>
      <w:szCs w:val="16"/>
      <w:lang w:val="en-US"/>
    </w:rPr>
  </w:style>
  <w:style w:type="paragraph" w:customStyle="1" w:styleId="Penulis">
    <w:name w:val="Penulis"/>
    <w:link w:val="PenulisChar"/>
    <w:uiPriority w:val="11"/>
    <w:qFormat/>
    <w:rsid w:val="00A55084"/>
    <w:pPr>
      <w:spacing w:after="120"/>
      <w:contextualSpacing/>
      <w:jc w:val="center"/>
    </w:pPr>
    <w:rPr>
      <w:rFonts w:ascii="Cambria" w:eastAsiaTheme="minorEastAsia" w:hAnsi="Cambria" w:cs="Calibri"/>
      <w:b/>
      <w:sz w:val="22"/>
      <w:szCs w:val="22"/>
      <w:lang w:bidi="en-US"/>
    </w:rPr>
  </w:style>
  <w:style w:type="paragraph" w:customStyle="1" w:styleId="PenulisDeskripsi">
    <w:name w:val="Penulis Deskripsi"/>
    <w:basedOn w:val="Normal"/>
    <w:link w:val="PenulisDeskripsiChar"/>
    <w:uiPriority w:val="11"/>
    <w:qFormat/>
    <w:rsid w:val="00A55084"/>
    <w:pPr>
      <w:spacing w:before="120" w:after="240"/>
      <w:contextualSpacing/>
      <w:jc w:val="center"/>
    </w:pPr>
    <w:rPr>
      <w:lang w:bidi="ar-SA"/>
    </w:rPr>
  </w:style>
  <w:style w:type="character" w:customStyle="1" w:styleId="PenulisChar">
    <w:name w:val="Penulis Char"/>
    <w:link w:val="Penulis"/>
    <w:uiPriority w:val="11"/>
    <w:rsid w:val="00A55084"/>
    <w:rPr>
      <w:rFonts w:ascii="Cambria" w:eastAsiaTheme="minorEastAsia" w:hAnsi="Cambria" w:cs="Calibri"/>
      <w:b/>
      <w:sz w:val="22"/>
      <w:szCs w:val="22"/>
      <w:lang w:bidi="en-US"/>
    </w:rPr>
  </w:style>
  <w:style w:type="character" w:customStyle="1" w:styleId="Superscript">
    <w:name w:val="Superscript"/>
    <w:uiPriority w:val="9"/>
    <w:qFormat/>
    <w:rsid w:val="00A55084"/>
    <w:rPr>
      <w:vertAlign w:val="superscript"/>
    </w:rPr>
  </w:style>
  <w:style w:type="paragraph" w:customStyle="1" w:styleId="Terima-Setuju">
    <w:name w:val="Terima-Setuju"/>
    <w:basedOn w:val="PenulisDeskripsi"/>
    <w:link w:val="Terima-SetujuChar"/>
    <w:uiPriority w:val="11"/>
    <w:qFormat/>
    <w:rsid w:val="00A55084"/>
    <w:pPr>
      <w:spacing w:before="0" w:after="120"/>
    </w:pPr>
    <w:rPr>
      <w:rFonts w:ascii="Cambria" w:hAnsi="Cambria"/>
      <w:sz w:val="18"/>
      <w:szCs w:val="18"/>
    </w:rPr>
  </w:style>
  <w:style w:type="character" w:customStyle="1" w:styleId="PenulisDeskripsiChar">
    <w:name w:val="Penulis Deskripsi Char"/>
    <w:link w:val="PenulisDeskripsi"/>
    <w:uiPriority w:val="11"/>
    <w:rsid w:val="00A55084"/>
    <w:rPr>
      <w:rFonts w:eastAsiaTheme="minorEastAsia" w:cs="Calibri"/>
    </w:rPr>
  </w:style>
  <w:style w:type="character" w:customStyle="1" w:styleId="Terima-SetujuChar">
    <w:name w:val="Terima-Setuju Char"/>
    <w:link w:val="Terima-Setuju"/>
    <w:uiPriority w:val="11"/>
    <w:rsid w:val="00A55084"/>
    <w:rPr>
      <w:rFonts w:ascii="Cambria" w:eastAsiaTheme="minorEastAsia" w:hAnsi="Cambria" w:cs="Calibri"/>
      <w:sz w:val="18"/>
      <w:szCs w:val="18"/>
    </w:rPr>
  </w:style>
  <w:style w:type="paragraph" w:customStyle="1" w:styleId="RumusDeskripsi">
    <w:name w:val="Rumus Deskripsi"/>
    <w:uiPriority w:val="4"/>
    <w:qFormat/>
    <w:rsid w:val="00A55084"/>
    <w:pPr>
      <w:spacing w:after="60"/>
      <w:ind w:left="454" w:hanging="454"/>
      <w:jc w:val="both"/>
    </w:pPr>
    <w:rPr>
      <w:rFonts w:ascii="Cambria" w:eastAsiaTheme="minorEastAsia" w:hAnsi="Cambria" w:cs="Calibri"/>
      <w:lang w:bidi="en-US"/>
    </w:rPr>
  </w:style>
  <w:style w:type="character" w:customStyle="1" w:styleId="Bold-Italics">
    <w:name w:val="Bold-Italics"/>
    <w:uiPriority w:val="9"/>
    <w:rsid w:val="007F1BBF"/>
    <w:rPr>
      <w:b/>
      <w:i/>
    </w:rPr>
  </w:style>
  <w:style w:type="table" w:customStyle="1" w:styleId="TabelStandar9">
    <w:name w:val="Tabel Standar 9"/>
    <w:basedOn w:val="TableNormal"/>
    <w:uiPriority w:val="99"/>
    <w:rsid w:val="007F1BBF"/>
    <w:rPr>
      <w:rFonts w:eastAsiaTheme="minorEastAsia"/>
      <w:sz w:val="18"/>
      <w:lang w:val="en-US" w:bidi="en-US"/>
    </w:rPr>
    <w:tblPr>
      <w:tblInd w:w="0" w:type="dxa"/>
      <w:tblBorders>
        <w:top w:val="single" w:sz="8" w:space="0" w:color="auto"/>
        <w:bottom w:val="single" w:sz="8" w:space="0" w:color="auto"/>
        <w:insideH w:val="single" w:sz="4" w:space="0" w:color="auto"/>
        <w:insideV w:val="single" w:sz="4" w:space="0" w:color="auto"/>
      </w:tblBorders>
      <w:tblCellMar>
        <w:top w:w="0" w:type="dxa"/>
        <w:left w:w="108" w:type="dxa"/>
        <w:bottom w:w="0" w:type="dxa"/>
        <w:right w:w="108" w:type="dxa"/>
      </w:tblCellMar>
    </w:tblPr>
    <w:tcPr>
      <w:tcMar>
        <w:left w:w="57" w:type="dxa"/>
        <w:right w:w="57" w:type="dxa"/>
      </w:tcMar>
      <w:vAlign w:val="center"/>
    </w:tcPr>
    <w:tblStylePr w:type="firstRow">
      <w:pPr>
        <w:wordWrap/>
        <w:jc w:val="center"/>
      </w:pPr>
      <w:rPr>
        <w:b/>
      </w:rPr>
      <w:tblPr/>
      <w:tcPr>
        <w:tcBorders>
          <w:top w:val="single" w:sz="8" w:space="0" w:color="auto"/>
          <w:left w:val="nil"/>
          <w:bottom w:val="single" w:sz="8" w:space="0" w:color="auto"/>
          <w:right w:val="nil"/>
          <w:insideH w:val="nil"/>
          <w:insideV w:val="single" w:sz="4" w:space="0" w:color="auto"/>
          <w:tl2br w:val="nil"/>
          <w:tr2bl w:val="nil"/>
        </w:tcBorders>
      </w:tcPr>
    </w:tblStylePr>
  </w:style>
  <w:style w:type="paragraph" w:styleId="HTMLPreformatted">
    <w:name w:val="HTML Preformatted"/>
    <w:basedOn w:val="Normal"/>
    <w:link w:val="HTMLPreformattedChar"/>
    <w:uiPriority w:val="99"/>
    <w:semiHidden/>
    <w:unhideWhenUsed/>
    <w:rsid w:val="00A550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A55084"/>
    <w:rPr>
      <w:rFonts w:ascii="Courier New" w:eastAsia="Times New Roman" w:hAnsi="Courier New" w:cs="Courier New"/>
      <w:sz w:val="20"/>
      <w:szCs w:val="20"/>
      <w:lang w:val="en-US"/>
    </w:rPr>
  </w:style>
  <w:style w:type="character" w:customStyle="1" w:styleId="Heading6Char">
    <w:name w:val="Heading 6 Char"/>
    <w:link w:val="Heading6"/>
    <w:uiPriority w:val="20"/>
    <w:semiHidden/>
    <w:rsid w:val="00A55084"/>
    <w:rPr>
      <w:rFonts w:cs="Calibri"/>
      <w:smallCaps/>
      <w:color w:val="ED7D31"/>
      <w:spacing w:val="5"/>
      <w:sz w:val="22"/>
    </w:rPr>
  </w:style>
  <w:style w:type="character" w:customStyle="1" w:styleId="Heading7Char">
    <w:name w:val="Heading 7 Char"/>
    <w:link w:val="Heading7"/>
    <w:uiPriority w:val="21"/>
    <w:semiHidden/>
    <w:rsid w:val="00A55084"/>
    <w:rPr>
      <w:rFonts w:cs="Calibri"/>
      <w:b/>
      <w:smallCaps/>
      <w:color w:val="ED7D31"/>
      <w:spacing w:val="10"/>
    </w:rPr>
  </w:style>
  <w:style w:type="character" w:customStyle="1" w:styleId="Heading8Char">
    <w:name w:val="Heading 8 Char"/>
    <w:link w:val="Heading8"/>
    <w:uiPriority w:val="22"/>
    <w:semiHidden/>
    <w:rsid w:val="00A55084"/>
    <w:rPr>
      <w:rFonts w:cs="Calibri"/>
      <w:b/>
      <w:i/>
      <w:smallCaps/>
      <w:color w:val="C45911"/>
    </w:rPr>
  </w:style>
  <w:style w:type="character" w:customStyle="1" w:styleId="Heading9Char">
    <w:name w:val="Heading 9 Char"/>
    <w:link w:val="Heading9"/>
    <w:uiPriority w:val="21"/>
    <w:semiHidden/>
    <w:rsid w:val="00A55084"/>
    <w:rPr>
      <w:rFonts w:cs="Calibri"/>
      <w:b/>
      <w:i/>
      <w:smallCaps/>
      <w:color w:val="823B0B"/>
    </w:rPr>
  </w:style>
  <w:style w:type="paragraph" w:styleId="Subtitle">
    <w:name w:val="Subtitle"/>
    <w:basedOn w:val="Normal"/>
    <w:next w:val="Normal"/>
    <w:link w:val="SubtitleChar"/>
    <w:uiPriority w:val="11"/>
    <w:qFormat/>
    <w:rsid w:val="00A55084"/>
    <w:pPr>
      <w:numPr>
        <w:ilvl w:val="1"/>
      </w:numPr>
      <w:jc w:val="center"/>
    </w:pPr>
    <w:rPr>
      <w:rFonts w:eastAsia="Times New Roman" w:cs="Times New Roman"/>
      <w:color w:val="5A5A5A"/>
      <w:spacing w:val="15"/>
      <w:lang w:bidi="ar-SA"/>
    </w:rPr>
  </w:style>
  <w:style w:type="character" w:customStyle="1" w:styleId="SubtitleChar">
    <w:name w:val="Subtitle Char"/>
    <w:link w:val="Subtitle"/>
    <w:uiPriority w:val="11"/>
    <w:rsid w:val="00A55084"/>
    <w:rPr>
      <w:color w:val="5A5A5A"/>
      <w:spacing w:val="15"/>
    </w:rPr>
  </w:style>
  <w:style w:type="character" w:styleId="BookTitle">
    <w:name w:val="Book Title"/>
    <w:uiPriority w:val="33"/>
    <w:qFormat/>
    <w:rsid w:val="00A55084"/>
    <w:rPr>
      <w:b/>
      <w:bCs/>
      <w:smallCaps/>
      <w:spacing w:val="5"/>
    </w:rPr>
  </w:style>
  <w:style w:type="paragraph" w:styleId="NormalWeb">
    <w:name w:val="Normal (Web)"/>
    <w:basedOn w:val="Normal"/>
    <w:uiPriority w:val="99"/>
    <w:semiHidden/>
    <w:unhideWhenUsed/>
    <w:rsid w:val="00CA7E25"/>
    <w:pPr>
      <w:spacing w:before="100" w:beforeAutospacing="1" w:after="100" w:afterAutospacing="1"/>
      <w:jc w:val="left"/>
    </w:pPr>
    <w:rPr>
      <w:rFonts w:ascii="Times New Roman" w:eastAsia="Times New Roman" w:hAnsi="Times New Roman" w:cs="Times New Roman"/>
      <w:sz w:val="24"/>
      <w:szCs w:val="24"/>
      <w:lang w:val="en-US" w:bidi="ar-SA"/>
    </w:rPr>
  </w:style>
  <w:style w:type="character" w:customStyle="1" w:styleId="apple-converted-space">
    <w:name w:val="apple-converted-space"/>
    <w:basedOn w:val="DefaultParagraphFont"/>
    <w:rsid w:val="00CA7E25"/>
  </w:style>
  <w:style w:type="paragraph" w:customStyle="1" w:styleId="h5">
    <w:name w:val="h5"/>
    <w:basedOn w:val="Normal"/>
    <w:rsid w:val="00CA7E25"/>
    <w:pPr>
      <w:spacing w:before="100" w:beforeAutospacing="1" w:after="100" w:afterAutospacing="1"/>
      <w:jc w:val="left"/>
    </w:pPr>
    <w:rPr>
      <w:rFonts w:ascii="Times New Roman" w:eastAsia="Times New Roman" w:hAnsi="Times New Roman" w:cs="Times New Roman"/>
      <w:sz w:val="24"/>
      <w:szCs w:val="24"/>
      <w:lang w:val="en-US" w:bidi="ar-SA"/>
    </w:rPr>
  </w:style>
  <w:style w:type="paragraph" w:customStyle="1" w:styleId="FreeForm">
    <w:name w:val="Free Form"/>
    <w:rsid w:val="00162A8B"/>
    <w:rPr>
      <w:rFonts w:ascii="Helvetica" w:eastAsia="ヒラギノ角ゴ Pro W3" w:hAnsi="Helvetica"/>
      <w:color w:val="000000"/>
      <w:sz w:val="24"/>
      <w:lang w:val="en-US"/>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910242">
      <w:bodyDiv w:val="1"/>
      <w:marLeft w:val="0"/>
      <w:marRight w:val="0"/>
      <w:marTop w:val="0"/>
      <w:marBottom w:val="0"/>
      <w:divBdr>
        <w:top w:val="none" w:sz="0" w:space="0" w:color="auto"/>
        <w:left w:val="none" w:sz="0" w:space="0" w:color="auto"/>
        <w:bottom w:val="none" w:sz="0" w:space="0" w:color="auto"/>
        <w:right w:val="none" w:sz="0" w:space="0" w:color="auto"/>
      </w:divBdr>
    </w:div>
    <w:div w:id="689842266">
      <w:bodyDiv w:val="1"/>
      <w:marLeft w:val="0"/>
      <w:marRight w:val="0"/>
      <w:marTop w:val="0"/>
      <w:marBottom w:val="0"/>
      <w:divBdr>
        <w:top w:val="none" w:sz="0" w:space="0" w:color="auto"/>
        <w:left w:val="none" w:sz="0" w:space="0" w:color="auto"/>
        <w:bottom w:val="none" w:sz="0" w:space="0" w:color="auto"/>
        <w:right w:val="none" w:sz="0" w:space="0" w:color="auto"/>
      </w:divBdr>
      <w:divsChild>
        <w:div w:id="148981564">
          <w:marLeft w:val="0"/>
          <w:marRight w:val="0"/>
          <w:marTop w:val="120"/>
          <w:marBottom w:val="120"/>
          <w:divBdr>
            <w:top w:val="none" w:sz="0" w:space="0" w:color="auto"/>
            <w:left w:val="none" w:sz="0" w:space="0" w:color="auto"/>
            <w:bottom w:val="none" w:sz="0" w:space="0" w:color="auto"/>
            <w:right w:val="none" w:sz="0" w:space="0" w:color="auto"/>
          </w:divBdr>
          <w:divsChild>
            <w:div w:id="3435484">
              <w:marLeft w:val="288"/>
              <w:marRight w:val="0"/>
              <w:marTop w:val="0"/>
              <w:marBottom w:val="0"/>
              <w:divBdr>
                <w:top w:val="none" w:sz="0" w:space="0" w:color="auto"/>
                <w:left w:val="none" w:sz="0" w:space="0" w:color="auto"/>
                <w:bottom w:val="none" w:sz="0" w:space="0" w:color="auto"/>
                <w:right w:val="none" w:sz="0" w:space="0" w:color="auto"/>
              </w:divBdr>
            </w:div>
          </w:divsChild>
        </w:div>
        <w:div w:id="149565046">
          <w:marLeft w:val="0"/>
          <w:marRight w:val="0"/>
          <w:marTop w:val="120"/>
          <w:marBottom w:val="120"/>
          <w:divBdr>
            <w:top w:val="none" w:sz="0" w:space="0" w:color="auto"/>
            <w:left w:val="none" w:sz="0" w:space="0" w:color="auto"/>
            <w:bottom w:val="none" w:sz="0" w:space="0" w:color="auto"/>
            <w:right w:val="none" w:sz="0" w:space="0" w:color="auto"/>
          </w:divBdr>
          <w:divsChild>
            <w:div w:id="1538540541">
              <w:marLeft w:val="288"/>
              <w:marRight w:val="0"/>
              <w:marTop w:val="0"/>
              <w:marBottom w:val="0"/>
              <w:divBdr>
                <w:top w:val="none" w:sz="0" w:space="0" w:color="auto"/>
                <w:left w:val="none" w:sz="0" w:space="0" w:color="auto"/>
                <w:bottom w:val="none" w:sz="0" w:space="0" w:color="auto"/>
                <w:right w:val="none" w:sz="0" w:space="0" w:color="auto"/>
              </w:divBdr>
            </w:div>
            <w:div w:id="1554002304">
              <w:marLeft w:val="288"/>
              <w:marRight w:val="0"/>
              <w:marTop w:val="0"/>
              <w:marBottom w:val="0"/>
              <w:divBdr>
                <w:top w:val="none" w:sz="0" w:space="0" w:color="auto"/>
                <w:left w:val="none" w:sz="0" w:space="0" w:color="auto"/>
                <w:bottom w:val="none" w:sz="0" w:space="0" w:color="auto"/>
                <w:right w:val="none" w:sz="0" w:space="0" w:color="auto"/>
              </w:divBdr>
            </w:div>
          </w:divsChild>
        </w:div>
        <w:div w:id="201017369">
          <w:marLeft w:val="0"/>
          <w:marRight w:val="0"/>
          <w:marTop w:val="120"/>
          <w:marBottom w:val="120"/>
          <w:divBdr>
            <w:top w:val="none" w:sz="0" w:space="0" w:color="auto"/>
            <w:left w:val="none" w:sz="0" w:space="0" w:color="auto"/>
            <w:bottom w:val="none" w:sz="0" w:space="0" w:color="auto"/>
            <w:right w:val="none" w:sz="0" w:space="0" w:color="auto"/>
          </w:divBdr>
          <w:divsChild>
            <w:div w:id="1269777676">
              <w:marLeft w:val="288"/>
              <w:marRight w:val="0"/>
              <w:marTop w:val="0"/>
              <w:marBottom w:val="0"/>
              <w:divBdr>
                <w:top w:val="none" w:sz="0" w:space="0" w:color="auto"/>
                <w:left w:val="none" w:sz="0" w:space="0" w:color="auto"/>
                <w:bottom w:val="none" w:sz="0" w:space="0" w:color="auto"/>
                <w:right w:val="none" w:sz="0" w:space="0" w:color="auto"/>
              </w:divBdr>
            </w:div>
          </w:divsChild>
        </w:div>
        <w:div w:id="365642195">
          <w:marLeft w:val="0"/>
          <w:marRight w:val="0"/>
          <w:marTop w:val="120"/>
          <w:marBottom w:val="120"/>
          <w:divBdr>
            <w:top w:val="none" w:sz="0" w:space="0" w:color="auto"/>
            <w:left w:val="none" w:sz="0" w:space="0" w:color="auto"/>
            <w:bottom w:val="none" w:sz="0" w:space="0" w:color="auto"/>
            <w:right w:val="none" w:sz="0" w:space="0" w:color="auto"/>
          </w:divBdr>
          <w:divsChild>
            <w:div w:id="50470257">
              <w:marLeft w:val="0"/>
              <w:marRight w:val="0"/>
              <w:marTop w:val="0"/>
              <w:marBottom w:val="0"/>
              <w:divBdr>
                <w:top w:val="none" w:sz="0" w:space="0" w:color="auto"/>
                <w:left w:val="none" w:sz="0" w:space="0" w:color="auto"/>
                <w:bottom w:val="none" w:sz="0" w:space="0" w:color="auto"/>
                <w:right w:val="none" w:sz="0" w:space="0" w:color="auto"/>
              </w:divBdr>
            </w:div>
            <w:div w:id="1005859807">
              <w:marLeft w:val="0"/>
              <w:marRight w:val="0"/>
              <w:marTop w:val="0"/>
              <w:marBottom w:val="0"/>
              <w:divBdr>
                <w:top w:val="none" w:sz="0" w:space="0" w:color="auto"/>
                <w:left w:val="none" w:sz="0" w:space="0" w:color="auto"/>
                <w:bottom w:val="none" w:sz="0" w:space="0" w:color="auto"/>
                <w:right w:val="none" w:sz="0" w:space="0" w:color="auto"/>
              </w:divBdr>
            </w:div>
          </w:divsChild>
        </w:div>
        <w:div w:id="372776350">
          <w:marLeft w:val="0"/>
          <w:marRight w:val="0"/>
          <w:marTop w:val="120"/>
          <w:marBottom w:val="120"/>
          <w:divBdr>
            <w:top w:val="none" w:sz="0" w:space="0" w:color="auto"/>
            <w:left w:val="none" w:sz="0" w:space="0" w:color="auto"/>
            <w:bottom w:val="none" w:sz="0" w:space="0" w:color="auto"/>
            <w:right w:val="none" w:sz="0" w:space="0" w:color="auto"/>
          </w:divBdr>
          <w:divsChild>
            <w:div w:id="1651208419">
              <w:marLeft w:val="0"/>
              <w:marRight w:val="0"/>
              <w:marTop w:val="0"/>
              <w:marBottom w:val="0"/>
              <w:divBdr>
                <w:top w:val="none" w:sz="0" w:space="0" w:color="auto"/>
                <w:left w:val="none" w:sz="0" w:space="0" w:color="auto"/>
                <w:bottom w:val="none" w:sz="0" w:space="0" w:color="auto"/>
                <w:right w:val="none" w:sz="0" w:space="0" w:color="auto"/>
              </w:divBdr>
            </w:div>
            <w:div w:id="1892308395">
              <w:marLeft w:val="0"/>
              <w:marRight w:val="0"/>
              <w:marTop w:val="0"/>
              <w:marBottom w:val="0"/>
              <w:divBdr>
                <w:top w:val="none" w:sz="0" w:space="0" w:color="auto"/>
                <w:left w:val="none" w:sz="0" w:space="0" w:color="auto"/>
                <w:bottom w:val="none" w:sz="0" w:space="0" w:color="auto"/>
                <w:right w:val="none" w:sz="0" w:space="0" w:color="auto"/>
              </w:divBdr>
            </w:div>
          </w:divsChild>
        </w:div>
        <w:div w:id="382608441">
          <w:marLeft w:val="0"/>
          <w:marRight w:val="0"/>
          <w:marTop w:val="120"/>
          <w:marBottom w:val="120"/>
          <w:divBdr>
            <w:top w:val="none" w:sz="0" w:space="0" w:color="auto"/>
            <w:left w:val="none" w:sz="0" w:space="0" w:color="auto"/>
            <w:bottom w:val="none" w:sz="0" w:space="0" w:color="auto"/>
            <w:right w:val="none" w:sz="0" w:space="0" w:color="auto"/>
          </w:divBdr>
          <w:divsChild>
            <w:div w:id="191889994">
              <w:marLeft w:val="0"/>
              <w:marRight w:val="0"/>
              <w:marTop w:val="0"/>
              <w:marBottom w:val="0"/>
              <w:divBdr>
                <w:top w:val="none" w:sz="0" w:space="0" w:color="auto"/>
                <w:left w:val="none" w:sz="0" w:space="0" w:color="auto"/>
                <w:bottom w:val="none" w:sz="0" w:space="0" w:color="auto"/>
                <w:right w:val="none" w:sz="0" w:space="0" w:color="auto"/>
              </w:divBdr>
            </w:div>
            <w:div w:id="1326519702">
              <w:marLeft w:val="0"/>
              <w:marRight w:val="0"/>
              <w:marTop w:val="0"/>
              <w:marBottom w:val="0"/>
              <w:divBdr>
                <w:top w:val="none" w:sz="0" w:space="0" w:color="auto"/>
                <w:left w:val="none" w:sz="0" w:space="0" w:color="auto"/>
                <w:bottom w:val="none" w:sz="0" w:space="0" w:color="auto"/>
                <w:right w:val="none" w:sz="0" w:space="0" w:color="auto"/>
              </w:divBdr>
            </w:div>
          </w:divsChild>
        </w:div>
        <w:div w:id="417020640">
          <w:marLeft w:val="0"/>
          <w:marRight w:val="0"/>
          <w:marTop w:val="120"/>
          <w:marBottom w:val="120"/>
          <w:divBdr>
            <w:top w:val="none" w:sz="0" w:space="0" w:color="auto"/>
            <w:left w:val="none" w:sz="0" w:space="0" w:color="auto"/>
            <w:bottom w:val="none" w:sz="0" w:space="0" w:color="auto"/>
            <w:right w:val="none" w:sz="0" w:space="0" w:color="auto"/>
          </w:divBdr>
          <w:divsChild>
            <w:div w:id="256910889">
              <w:marLeft w:val="288"/>
              <w:marRight w:val="0"/>
              <w:marTop w:val="0"/>
              <w:marBottom w:val="0"/>
              <w:divBdr>
                <w:top w:val="none" w:sz="0" w:space="0" w:color="auto"/>
                <w:left w:val="none" w:sz="0" w:space="0" w:color="auto"/>
                <w:bottom w:val="none" w:sz="0" w:space="0" w:color="auto"/>
                <w:right w:val="none" w:sz="0" w:space="0" w:color="auto"/>
              </w:divBdr>
            </w:div>
          </w:divsChild>
        </w:div>
        <w:div w:id="422535435">
          <w:marLeft w:val="0"/>
          <w:marRight w:val="0"/>
          <w:marTop w:val="120"/>
          <w:marBottom w:val="120"/>
          <w:divBdr>
            <w:top w:val="none" w:sz="0" w:space="0" w:color="auto"/>
            <w:left w:val="none" w:sz="0" w:space="0" w:color="auto"/>
            <w:bottom w:val="none" w:sz="0" w:space="0" w:color="auto"/>
            <w:right w:val="none" w:sz="0" w:space="0" w:color="auto"/>
          </w:divBdr>
          <w:divsChild>
            <w:div w:id="971179990">
              <w:marLeft w:val="0"/>
              <w:marRight w:val="0"/>
              <w:marTop w:val="0"/>
              <w:marBottom w:val="0"/>
              <w:divBdr>
                <w:top w:val="none" w:sz="0" w:space="0" w:color="auto"/>
                <w:left w:val="none" w:sz="0" w:space="0" w:color="auto"/>
                <w:bottom w:val="none" w:sz="0" w:space="0" w:color="auto"/>
                <w:right w:val="none" w:sz="0" w:space="0" w:color="auto"/>
              </w:divBdr>
            </w:div>
            <w:div w:id="1580678180">
              <w:marLeft w:val="0"/>
              <w:marRight w:val="0"/>
              <w:marTop w:val="0"/>
              <w:marBottom w:val="0"/>
              <w:divBdr>
                <w:top w:val="none" w:sz="0" w:space="0" w:color="auto"/>
                <w:left w:val="none" w:sz="0" w:space="0" w:color="auto"/>
                <w:bottom w:val="none" w:sz="0" w:space="0" w:color="auto"/>
                <w:right w:val="none" w:sz="0" w:space="0" w:color="auto"/>
              </w:divBdr>
            </w:div>
          </w:divsChild>
        </w:div>
        <w:div w:id="431820609">
          <w:marLeft w:val="0"/>
          <w:marRight w:val="0"/>
          <w:marTop w:val="120"/>
          <w:marBottom w:val="120"/>
          <w:divBdr>
            <w:top w:val="none" w:sz="0" w:space="0" w:color="auto"/>
            <w:left w:val="none" w:sz="0" w:space="0" w:color="auto"/>
            <w:bottom w:val="none" w:sz="0" w:space="0" w:color="auto"/>
            <w:right w:val="none" w:sz="0" w:space="0" w:color="auto"/>
          </w:divBdr>
          <w:divsChild>
            <w:div w:id="827792396">
              <w:marLeft w:val="288"/>
              <w:marRight w:val="0"/>
              <w:marTop w:val="0"/>
              <w:marBottom w:val="0"/>
              <w:divBdr>
                <w:top w:val="none" w:sz="0" w:space="0" w:color="auto"/>
                <w:left w:val="none" w:sz="0" w:space="0" w:color="auto"/>
                <w:bottom w:val="none" w:sz="0" w:space="0" w:color="auto"/>
                <w:right w:val="none" w:sz="0" w:space="0" w:color="auto"/>
              </w:divBdr>
            </w:div>
          </w:divsChild>
        </w:div>
        <w:div w:id="510098185">
          <w:marLeft w:val="0"/>
          <w:marRight w:val="0"/>
          <w:marTop w:val="120"/>
          <w:marBottom w:val="120"/>
          <w:divBdr>
            <w:top w:val="none" w:sz="0" w:space="0" w:color="auto"/>
            <w:left w:val="none" w:sz="0" w:space="0" w:color="auto"/>
            <w:bottom w:val="none" w:sz="0" w:space="0" w:color="auto"/>
            <w:right w:val="none" w:sz="0" w:space="0" w:color="auto"/>
          </w:divBdr>
          <w:divsChild>
            <w:div w:id="859663352">
              <w:marLeft w:val="288"/>
              <w:marRight w:val="0"/>
              <w:marTop w:val="0"/>
              <w:marBottom w:val="0"/>
              <w:divBdr>
                <w:top w:val="none" w:sz="0" w:space="0" w:color="auto"/>
                <w:left w:val="none" w:sz="0" w:space="0" w:color="auto"/>
                <w:bottom w:val="none" w:sz="0" w:space="0" w:color="auto"/>
                <w:right w:val="none" w:sz="0" w:space="0" w:color="auto"/>
              </w:divBdr>
            </w:div>
          </w:divsChild>
        </w:div>
        <w:div w:id="577253233">
          <w:marLeft w:val="0"/>
          <w:marRight w:val="0"/>
          <w:marTop w:val="120"/>
          <w:marBottom w:val="120"/>
          <w:divBdr>
            <w:top w:val="none" w:sz="0" w:space="0" w:color="auto"/>
            <w:left w:val="none" w:sz="0" w:space="0" w:color="auto"/>
            <w:bottom w:val="none" w:sz="0" w:space="0" w:color="auto"/>
            <w:right w:val="none" w:sz="0" w:space="0" w:color="auto"/>
          </w:divBdr>
          <w:divsChild>
            <w:div w:id="467211350">
              <w:marLeft w:val="0"/>
              <w:marRight w:val="0"/>
              <w:marTop w:val="0"/>
              <w:marBottom w:val="0"/>
              <w:divBdr>
                <w:top w:val="none" w:sz="0" w:space="0" w:color="auto"/>
                <w:left w:val="none" w:sz="0" w:space="0" w:color="auto"/>
                <w:bottom w:val="none" w:sz="0" w:space="0" w:color="auto"/>
                <w:right w:val="none" w:sz="0" w:space="0" w:color="auto"/>
              </w:divBdr>
            </w:div>
            <w:div w:id="1432436364">
              <w:marLeft w:val="0"/>
              <w:marRight w:val="0"/>
              <w:marTop w:val="0"/>
              <w:marBottom w:val="0"/>
              <w:divBdr>
                <w:top w:val="none" w:sz="0" w:space="0" w:color="auto"/>
                <w:left w:val="none" w:sz="0" w:space="0" w:color="auto"/>
                <w:bottom w:val="none" w:sz="0" w:space="0" w:color="auto"/>
                <w:right w:val="none" w:sz="0" w:space="0" w:color="auto"/>
              </w:divBdr>
            </w:div>
          </w:divsChild>
        </w:div>
        <w:div w:id="603657786">
          <w:marLeft w:val="0"/>
          <w:marRight w:val="0"/>
          <w:marTop w:val="120"/>
          <w:marBottom w:val="120"/>
          <w:divBdr>
            <w:top w:val="none" w:sz="0" w:space="0" w:color="auto"/>
            <w:left w:val="none" w:sz="0" w:space="0" w:color="auto"/>
            <w:bottom w:val="none" w:sz="0" w:space="0" w:color="auto"/>
            <w:right w:val="none" w:sz="0" w:space="0" w:color="auto"/>
          </w:divBdr>
          <w:divsChild>
            <w:div w:id="449204116">
              <w:marLeft w:val="0"/>
              <w:marRight w:val="0"/>
              <w:marTop w:val="0"/>
              <w:marBottom w:val="0"/>
              <w:divBdr>
                <w:top w:val="none" w:sz="0" w:space="0" w:color="auto"/>
                <w:left w:val="none" w:sz="0" w:space="0" w:color="auto"/>
                <w:bottom w:val="none" w:sz="0" w:space="0" w:color="auto"/>
                <w:right w:val="none" w:sz="0" w:space="0" w:color="auto"/>
              </w:divBdr>
            </w:div>
            <w:div w:id="2065256838">
              <w:marLeft w:val="0"/>
              <w:marRight w:val="0"/>
              <w:marTop w:val="0"/>
              <w:marBottom w:val="0"/>
              <w:divBdr>
                <w:top w:val="none" w:sz="0" w:space="0" w:color="auto"/>
                <w:left w:val="none" w:sz="0" w:space="0" w:color="auto"/>
                <w:bottom w:val="none" w:sz="0" w:space="0" w:color="auto"/>
                <w:right w:val="none" w:sz="0" w:space="0" w:color="auto"/>
              </w:divBdr>
            </w:div>
          </w:divsChild>
        </w:div>
        <w:div w:id="614101733">
          <w:marLeft w:val="0"/>
          <w:marRight w:val="0"/>
          <w:marTop w:val="120"/>
          <w:marBottom w:val="120"/>
          <w:divBdr>
            <w:top w:val="none" w:sz="0" w:space="0" w:color="auto"/>
            <w:left w:val="none" w:sz="0" w:space="0" w:color="auto"/>
            <w:bottom w:val="none" w:sz="0" w:space="0" w:color="auto"/>
            <w:right w:val="none" w:sz="0" w:space="0" w:color="auto"/>
          </w:divBdr>
          <w:divsChild>
            <w:div w:id="344789057">
              <w:marLeft w:val="0"/>
              <w:marRight w:val="0"/>
              <w:marTop w:val="0"/>
              <w:marBottom w:val="0"/>
              <w:divBdr>
                <w:top w:val="none" w:sz="0" w:space="0" w:color="auto"/>
                <w:left w:val="none" w:sz="0" w:space="0" w:color="auto"/>
                <w:bottom w:val="none" w:sz="0" w:space="0" w:color="auto"/>
                <w:right w:val="none" w:sz="0" w:space="0" w:color="auto"/>
              </w:divBdr>
            </w:div>
            <w:div w:id="818378704">
              <w:marLeft w:val="0"/>
              <w:marRight w:val="0"/>
              <w:marTop w:val="0"/>
              <w:marBottom w:val="0"/>
              <w:divBdr>
                <w:top w:val="none" w:sz="0" w:space="0" w:color="auto"/>
                <w:left w:val="none" w:sz="0" w:space="0" w:color="auto"/>
                <w:bottom w:val="none" w:sz="0" w:space="0" w:color="auto"/>
                <w:right w:val="none" w:sz="0" w:space="0" w:color="auto"/>
              </w:divBdr>
            </w:div>
          </w:divsChild>
        </w:div>
        <w:div w:id="631208529">
          <w:marLeft w:val="0"/>
          <w:marRight w:val="0"/>
          <w:marTop w:val="120"/>
          <w:marBottom w:val="120"/>
          <w:divBdr>
            <w:top w:val="none" w:sz="0" w:space="0" w:color="auto"/>
            <w:left w:val="none" w:sz="0" w:space="0" w:color="auto"/>
            <w:bottom w:val="none" w:sz="0" w:space="0" w:color="auto"/>
            <w:right w:val="none" w:sz="0" w:space="0" w:color="auto"/>
          </w:divBdr>
          <w:divsChild>
            <w:div w:id="399642015">
              <w:marLeft w:val="0"/>
              <w:marRight w:val="0"/>
              <w:marTop w:val="0"/>
              <w:marBottom w:val="0"/>
              <w:divBdr>
                <w:top w:val="none" w:sz="0" w:space="0" w:color="auto"/>
                <w:left w:val="none" w:sz="0" w:space="0" w:color="auto"/>
                <w:bottom w:val="none" w:sz="0" w:space="0" w:color="auto"/>
                <w:right w:val="none" w:sz="0" w:space="0" w:color="auto"/>
              </w:divBdr>
            </w:div>
            <w:div w:id="1308709958">
              <w:marLeft w:val="0"/>
              <w:marRight w:val="0"/>
              <w:marTop w:val="0"/>
              <w:marBottom w:val="0"/>
              <w:divBdr>
                <w:top w:val="none" w:sz="0" w:space="0" w:color="auto"/>
                <w:left w:val="none" w:sz="0" w:space="0" w:color="auto"/>
                <w:bottom w:val="none" w:sz="0" w:space="0" w:color="auto"/>
                <w:right w:val="none" w:sz="0" w:space="0" w:color="auto"/>
              </w:divBdr>
            </w:div>
          </w:divsChild>
        </w:div>
        <w:div w:id="636028357">
          <w:marLeft w:val="0"/>
          <w:marRight w:val="0"/>
          <w:marTop w:val="120"/>
          <w:marBottom w:val="120"/>
          <w:divBdr>
            <w:top w:val="none" w:sz="0" w:space="0" w:color="auto"/>
            <w:left w:val="none" w:sz="0" w:space="0" w:color="auto"/>
            <w:bottom w:val="none" w:sz="0" w:space="0" w:color="auto"/>
            <w:right w:val="none" w:sz="0" w:space="0" w:color="auto"/>
          </w:divBdr>
          <w:divsChild>
            <w:div w:id="864640594">
              <w:marLeft w:val="288"/>
              <w:marRight w:val="0"/>
              <w:marTop w:val="0"/>
              <w:marBottom w:val="0"/>
              <w:divBdr>
                <w:top w:val="none" w:sz="0" w:space="0" w:color="auto"/>
                <w:left w:val="none" w:sz="0" w:space="0" w:color="auto"/>
                <w:bottom w:val="none" w:sz="0" w:space="0" w:color="auto"/>
                <w:right w:val="none" w:sz="0" w:space="0" w:color="auto"/>
              </w:divBdr>
            </w:div>
          </w:divsChild>
        </w:div>
        <w:div w:id="960763559">
          <w:marLeft w:val="0"/>
          <w:marRight w:val="0"/>
          <w:marTop w:val="120"/>
          <w:marBottom w:val="120"/>
          <w:divBdr>
            <w:top w:val="none" w:sz="0" w:space="0" w:color="auto"/>
            <w:left w:val="none" w:sz="0" w:space="0" w:color="auto"/>
            <w:bottom w:val="none" w:sz="0" w:space="0" w:color="auto"/>
            <w:right w:val="none" w:sz="0" w:space="0" w:color="auto"/>
          </w:divBdr>
          <w:divsChild>
            <w:div w:id="233467650">
              <w:marLeft w:val="288"/>
              <w:marRight w:val="0"/>
              <w:marTop w:val="0"/>
              <w:marBottom w:val="0"/>
              <w:divBdr>
                <w:top w:val="none" w:sz="0" w:space="0" w:color="auto"/>
                <w:left w:val="none" w:sz="0" w:space="0" w:color="auto"/>
                <w:bottom w:val="none" w:sz="0" w:space="0" w:color="auto"/>
                <w:right w:val="none" w:sz="0" w:space="0" w:color="auto"/>
              </w:divBdr>
            </w:div>
          </w:divsChild>
        </w:div>
        <w:div w:id="1224485413">
          <w:marLeft w:val="0"/>
          <w:marRight w:val="0"/>
          <w:marTop w:val="120"/>
          <w:marBottom w:val="120"/>
          <w:divBdr>
            <w:top w:val="none" w:sz="0" w:space="0" w:color="auto"/>
            <w:left w:val="none" w:sz="0" w:space="0" w:color="auto"/>
            <w:bottom w:val="none" w:sz="0" w:space="0" w:color="auto"/>
            <w:right w:val="none" w:sz="0" w:space="0" w:color="auto"/>
          </w:divBdr>
          <w:divsChild>
            <w:div w:id="471364631">
              <w:marLeft w:val="288"/>
              <w:marRight w:val="0"/>
              <w:marTop w:val="0"/>
              <w:marBottom w:val="0"/>
              <w:divBdr>
                <w:top w:val="none" w:sz="0" w:space="0" w:color="auto"/>
                <w:left w:val="none" w:sz="0" w:space="0" w:color="auto"/>
                <w:bottom w:val="none" w:sz="0" w:space="0" w:color="auto"/>
                <w:right w:val="none" w:sz="0" w:space="0" w:color="auto"/>
              </w:divBdr>
            </w:div>
            <w:div w:id="1165433966">
              <w:marLeft w:val="288"/>
              <w:marRight w:val="0"/>
              <w:marTop w:val="0"/>
              <w:marBottom w:val="0"/>
              <w:divBdr>
                <w:top w:val="none" w:sz="0" w:space="0" w:color="auto"/>
                <w:left w:val="none" w:sz="0" w:space="0" w:color="auto"/>
                <w:bottom w:val="none" w:sz="0" w:space="0" w:color="auto"/>
                <w:right w:val="none" w:sz="0" w:space="0" w:color="auto"/>
              </w:divBdr>
            </w:div>
          </w:divsChild>
        </w:div>
        <w:div w:id="1346907312">
          <w:marLeft w:val="0"/>
          <w:marRight w:val="0"/>
          <w:marTop w:val="120"/>
          <w:marBottom w:val="120"/>
          <w:divBdr>
            <w:top w:val="none" w:sz="0" w:space="0" w:color="auto"/>
            <w:left w:val="none" w:sz="0" w:space="0" w:color="auto"/>
            <w:bottom w:val="none" w:sz="0" w:space="0" w:color="auto"/>
            <w:right w:val="none" w:sz="0" w:space="0" w:color="auto"/>
          </w:divBdr>
          <w:divsChild>
            <w:div w:id="683945956">
              <w:marLeft w:val="288"/>
              <w:marRight w:val="0"/>
              <w:marTop w:val="0"/>
              <w:marBottom w:val="0"/>
              <w:divBdr>
                <w:top w:val="none" w:sz="0" w:space="0" w:color="auto"/>
                <w:left w:val="none" w:sz="0" w:space="0" w:color="auto"/>
                <w:bottom w:val="none" w:sz="0" w:space="0" w:color="auto"/>
                <w:right w:val="none" w:sz="0" w:space="0" w:color="auto"/>
              </w:divBdr>
            </w:div>
          </w:divsChild>
        </w:div>
        <w:div w:id="1422406594">
          <w:marLeft w:val="0"/>
          <w:marRight w:val="0"/>
          <w:marTop w:val="120"/>
          <w:marBottom w:val="120"/>
          <w:divBdr>
            <w:top w:val="none" w:sz="0" w:space="0" w:color="auto"/>
            <w:left w:val="none" w:sz="0" w:space="0" w:color="auto"/>
            <w:bottom w:val="none" w:sz="0" w:space="0" w:color="auto"/>
            <w:right w:val="none" w:sz="0" w:space="0" w:color="auto"/>
          </w:divBdr>
          <w:divsChild>
            <w:div w:id="327103574">
              <w:marLeft w:val="288"/>
              <w:marRight w:val="0"/>
              <w:marTop w:val="0"/>
              <w:marBottom w:val="0"/>
              <w:divBdr>
                <w:top w:val="none" w:sz="0" w:space="0" w:color="auto"/>
                <w:left w:val="none" w:sz="0" w:space="0" w:color="auto"/>
                <w:bottom w:val="none" w:sz="0" w:space="0" w:color="auto"/>
                <w:right w:val="none" w:sz="0" w:space="0" w:color="auto"/>
              </w:divBdr>
            </w:div>
          </w:divsChild>
        </w:div>
        <w:div w:id="1497653121">
          <w:marLeft w:val="0"/>
          <w:marRight w:val="0"/>
          <w:marTop w:val="120"/>
          <w:marBottom w:val="120"/>
          <w:divBdr>
            <w:top w:val="none" w:sz="0" w:space="0" w:color="auto"/>
            <w:left w:val="none" w:sz="0" w:space="0" w:color="auto"/>
            <w:bottom w:val="none" w:sz="0" w:space="0" w:color="auto"/>
            <w:right w:val="none" w:sz="0" w:space="0" w:color="auto"/>
          </w:divBdr>
          <w:divsChild>
            <w:div w:id="936979588">
              <w:marLeft w:val="0"/>
              <w:marRight w:val="0"/>
              <w:marTop w:val="0"/>
              <w:marBottom w:val="0"/>
              <w:divBdr>
                <w:top w:val="none" w:sz="0" w:space="0" w:color="auto"/>
                <w:left w:val="none" w:sz="0" w:space="0" w:color="auto"/>
                <w:bottom w:val="none" w:sz="0" w:space="0" w:color="auto"/>
                <w:right w:val="none" w:sz="0" w:space="0" w:color="auto"/>
              </w:divBdr>
            </w:div>
            <w:div w:id="1700426082">
              <w:marLeft w:val="0"/>
              <w:marRight w:val="0"/>
              <w:marTop w:val="0"/>
              <w:marBottom w:val="0"/>
              <w:divBdr>
                <w:top w:val="none" w:sz="0" w:space="0" w:color="auto"/>
                <w:left w:val="none" w:sz="0" w:space="0" w:color="auto"/>
                <w:bottom w:val="none" w:sz="0" w:space="0" w:color="auto"/>
                <w:right w:val="none" w:sz="0" w:space="0" w:color="auto"/>
              </w:divBdr>
            </w:div>
          </w:divsChild>
        </w:div>
        <w:div w:id="1593397051">
          <w:marLeft w:val="0"/>
          <w:marRight w:val="0"/>
          <w:marTop w:val="120"/>
          <w:marBottom w:val="120"/>
          <w:divBdr>
            <w:top w:val="none" w:sz="0" w:space="0" w:color="auto"/>
            <w:left w:val="none" w:sz="0" w:space="0" w:color="auto"/>
            <w:bottom w:val="none" w:sz="0" w:space="0" w:color="auto"/>
            <w:right w:val="none" w:sz="0" w:space="0" w:color="auto"/>
          </w:divBdr>
          <w:divsChild>
            <w:div w:id="1096174176">
              <w:marLeft w:val="288"/>
              <w:marRight w:val="0"/>
              <w:marTop w:val="0"/>
              <w:marBottom w:val="0"/>
              <w:divBdr>
                <w:top w:val="none" w:sz="0" w:space="0" w:color="auto"/>
                <w:left w:val="none" w:sz="0" w:space="0" w:color="auto"/>
                <w:bottom w:val="none" w:sz="0" w:space="0" w:color="auto"/>
                <w:right w:val="none" w:sz="0" w:space="0" w:color="auto"/>
              </w:divBdr>
            </w:div>
          </w:divsChild>
        </w:div>
        <w:div w:id="1664972990">
          <w:marLeft w:val="0"/>
          <w:marRight w:val="0"/>
          <w:marTop w:val="120"/>
          <w:marBottom w:val="120"/>
          <w:divBdr>
            <w:top w:val="none" w:sz="0" w:space="0" w:color="auto"/>
            <w:left w:val="none" w:sz="0" w:space="0" w:color="auto"/>
            <w:bottom w:val="none" w:sz="0" w:space="0" w:color="auto"/>
            <w:right w:val="none" w:sz="0" w:space="0" w:color="auto"/>
          </w:divBdr>
          <w:divsChild>
            <w:div w:id="906496846">
              <w:marLeft w:val="0"/>
              <w:marRight w:val="0"/>
              <w:marTop w:val="0"/>
              <w:marBottom w:val="0"/>
              <w:divBdr>
                <w:top w:val="none" w:sz="0" w:space="0" w:color="auto"/>
                <w:left w:val="none" w:sz="0" w:space="0" w:color="auto"/>
                <w:bottom w:val="none" w:sz="0" w:space="0" w:color="auto"/>
                <w:right w:val="none" w:sz="0" w:space="0" w:color="auto"/>
              </w:divBdr>
            </w:div>
            <w:div w:id="1242449580">
              <w:marLeft w:val="0"/>
              <w:marRight w:val="0"/>
              <w:marTop w:val="0"/>
              <w:marBottom w:val="0"/>
              <w:divBdr>
                <w:top w:val="none" w:sz="0" w:space="0" w:color="auto"/>
                <w:left w:val="none" w:sz="0" w:space="0" w:color="auto"/>
                <w:bottom w:val="none" w:sz="0" w:space="0" w:color="auto"/>
                <w:right w:val="none" w:sz="0" w:space="0" w:color="auto"/>
              </w:divBdr>
            </w:div>
          </w:divsChild>
        </w:div>
        <w:div w:id="1682315173">
          <w:marLeft w:val="0"/>
          <w:marRight w:val="0"/>
          <w:marTop w:val="120"/>
          <w:marBottom w:val="120"/>
          <w:divBdr>
            <w:top w:val="none" w:sz="0" w:space="0" w:color="auto"/>
            <w:left w:val="none" w:sz="0" w:space="0" w:color="auto"/>
            <w:bottom w:val="none" w:sz="0" w:space="0" w:color="auto"/>
            <w:right w:val="none" w:sz="0" w:space="0" w:color="auto"/>
          </w:divBdr>
          <w:divsChild>
            <w:div w:id="159276006">
              <w:marLeft w:val="0"/>
              <w:marRight w:val="0"/>
              <w:marTop w:val="0"/>
              <w:marBottom w:val="0"/>
              <w:divBdr>
                <w:top w:val="none" w:sz="0" w:space="0" w:color="auto"/>
                <w:left w:val="none" w:sz="0" w:space="0" w:color="auto"/>
                <w:bottom w:val="none" w:sz="0" w:space="0" w:color="auto"/>
                <w:right w:val="none" w:sz="0" w:space="0" w:color="auto"/>
              </w:divBdr>
            </w:div>
            <w:div w:id="660501154">
              <w:marLeft w:val="0"/>
              <w:marRight w:val="0"/>
              <w:marTop w:val="0"/>
              <w:marBottom w:val="0"/>
              <w:divBdr>
                <w:top w:val="none" w:sz="0" w:space="0" w:color="auto"/>
                <w:left w:val="none" w:sz="0" w:space="0" w:color="auto"/>
                <w:bottom w:val="none" w:sz="0" w:space="0" w:color="auto"/>
                <w:right w:val="none" w:sz="0" w:space="0" w:color="auto"/>
              </w:divBdr>
            </w:div>
          </w:divsChild>
        </w:div>
        <w:div w:id="1729649650">
          <w:marLeft w:val="0"/>
          <w:marRight w:val="0"/>
          <w:marTop w:val="120"/>
          <w:marBottom w:val="120"/>
          <w:divBdr>
            <w:top w:val="none" w:sz="0" w:space="0" w:color="auto"/>
            <w:left w:val="none" w:sz="0" w:space="0" w:color="auto"/>
            <w:bottom w:val="none" w:sz="0" w:space="0" w:color="auto"/>
            <w:right w:val="none" w:sz="0" w:space="0" w:color="auto"/>
          </w:divBdr>
          <w:divsChild>
            <w:div w:id="1844514966">
              <w:marLeft w:val="288"/>
              <w:marRight w:val="0"/>
              <w:marTop w:val="0"/>
              <w:marBottom w:val="0"/>
              <w:divBdr>
                <w:top w:val="none" w:sz="0" w:space="0" w:color="auto"/>
                <w:left w:val="none" w:sz="0" w:space="0" w:color="auto"/>
                <w:bottom w:val="none" w:sz="0" w:space="0" w:color="auto"/>
                <w:right w:val="none" w:sz="0" w:space="0" w:color="auto"/>
              </w:divBdr>
            </w:div>
          </w:divsChild>
        </w:div>
        <w:div w:id="1821535024">
          <w:marLeft w:val="0"/>
          <w:marRight w:val="0"/>
          <w:marTop w:val="120"/>
          <w:marBottom w:val="120"/>
          <w:divBdr>
            <w:top w:val="none" w:sz="0" w:space="0" w:color="auto"/>
            <w:left w:val="none" w:sz="0" w:space="0" w:color="auto"/>
            <w:bottom w:val="none" w:sz="0" w:space="0" w:color="auto"/>
            <w:right w:val="none" w:sz="0" w:space="0" w:color="auto"/>
          </w:divBdr>
          <w:divsChild>
            <w:div w:id="162622950">
              <w:marLeft w:val="0"/>
              <w:marRight w:val="0"/>
              <w:marTop w:val="0"/>
              <w:marBottom w:val="0"/>
              <w:divBdr>
                <w:top w:val="none" w:sz="0" w:space="0" w:color="auto"/>
                <w:left w:val="none" w:sz="0" w:space="0" w:color="auto"/>
                <w:bottom w:val="none" w:sz="0" w:space="0" w:color="auto"/>
                <w:right w:val="none" w:sz="0" w:space="0" w:color="auto"/>
              </w:divBdr>
            </w:div>
            <w:div w:id="961692119">
              <w:marLeft w:val="0"/>
              <w:marRight w:val="0"/>
              <w:marTop w:val="0"/>
              <w:marBottom w:val="0"/>
              <w:divBdr>
                <w:top w:val="none" w:sz="0" w:space="0" w:color="auto"/>
                <w:left w:val="none" w:sz="0" w:space="0" w:color="auto"/>
                <w:bottom w:val="none" w:sz="0" w:space="0" w:color="auto"/>
                <w:right w:val="none" w:sz="0" w:space="0" w:color="auto"/>
              </w:divBdr>
            </w:div>
          </w:divsChild>
        </w:div>
        <w:div w:id="1938171117">
          <w:marLeft w:val="0"/>
          <w:marRight w:val="0"/>
          <w:marTop w:val="120"/>
          <w:marBottom w:val="120"/>
          <w:divBdr>
            <w:top w:val="none" w:sz="0" w:space="0" w:color="auto"/>
            <w:left w:val="none" w:sz="0" w:space="0" w:color="auto"/>
            <w:bottom w:val="none" w:sz="0" w:space="0" w:color="auto"/>
            <w:right w:val="none" w:sz="0" w:space="0" w:color="auto"/>
          </w:divBdr>
          <w:divsChild>
            <w:div w:id="1128277858">
              <w:marLeft w:val="0"/>
              <w:marRight w:val="0"/>
              <w:marTop w:val="0"/>
              <w:marBottom w:val="0"/>
              <w:divBdr>
                <w:top w:val="none" w:sz="0" w:space="0" w:color="auto"/>
                <w:left w:val="none" w:sz="0" w:space="0" w:color="auto"/>
                <w:bottom w:val="none" w:sz="0" w:space="0" w:color="auto"/>
                <w:right w:val="none" w:sz="0" w:space="0" w:color="auto"/>
              </w:divBdr>
            </w:div>
            <w:div w:id="1744445906">
              <w:marLeft w:val="0"/>
              <w:marRight w:val="0"/>
              <w:marTop w:val="0"/>
              <w:marBottom w:val="0"/>
              <w:divBdr>
                <w:top w:val="none" w:sz="0" w:space="0" w:color="auto"/>
                <w:left w:val="none" w:sz="0" w:space="0" w:color="auto"/>
                <w:bottom w:val="none" w:sz="0" w:space="0" w:color="auto"/>
                <w:right w:val="none" w:sz="0" w:space="0" w:color="auto"/>
              </w:divBdr>
            </w:div>
            <w:div w:id="1935168149">
              <w:marLeft w:val="0"/>
              <w:marRight w:val="0"/>
              <w:marTop w:val="0"/>
              <w:marBottom w:val="0"/>
              <w:divBdr>
                <w:top w:val="none" w:sz="0" w:space="0" w:color="auto"/>
                <w:left w:val="none" w:sz="0" w:space="0" w:color="auto"/>
                <w:bottom w:val="none" w:sz="0" w:space="0" w:color="auto"/>
                <w:right w:val="none" w:sz="0" w:space="0" w:color="auto"/>
              </w:divBdr>
            </w:div>
            <w:div w:id="2041935226">
              <w:marLeft w:val="0"/>
              <w:marRight w:val="0"/>
              <w:marTop w:val="0"/>
              <w:marBottom w:val="0"/>
              <w:divBdr>
                <w:top w:val="none" w:sz="0" w:space="0" w:color="auto"/>
                <w:left w:val="none" w:sz="0" w:space="0" w:color="auto"/>
                <w:bottom w:val="none" w:sz="0" w:space="0" w:color="auto"/>
                <w:right w:val="none" w:sz="0" w:space="0" w:color="auto"/>
              </w:divBdr>
            </w:div>
          </w:divsChild>
        </w:div>
        <w:div w:id="1939753706">
          <w:marLeft w:val="0"/>
          <w:marRight w:val="0"/>
          <w:marTop w:val="120"/>
          <w:marBottom w:val="120"/>
          <w:divBdr>
            <w:top w:val="none" w:sz="0" w:space="0" w:color="auto"/>
            <w:left w:val="none" w:sz="0" w:space="0" w:color="auto"/>
            <w:bottom w:val="none" w:sz="0" w:space="0" w:color="auto"/>
            <w:right w:val="none" w:sz="0" w:space="0" w:color="auto"/>
          </w:divBdr>
          <w:divsChild>
            <w:div w:id="1523324178">
              <w:marLeft w:val="288"/>
              <w:marRight w:val="0"/>
              <w:marTop w:val="0"/>
              <w:marBottom w:val="0"/>
              <w:divBdr>
                <w:top w:val="none" w:sz="0" w:space="0" w:color="auto"/>
                <w:left w:val="none" w:sz="0" w:space="0" w:color="auto"/>
                <w:bottom w:val="none" w:sz="0" w:space="0" w:color="auto"/>
                <w:right w:val="none" w:sz="0" w:space="0" w:color="auto"/>
              </w:divBdr>
            </w:div>
          </w:divsChild>
        </w:div>
        <w:div w:id="2053072594">
          <w:marLeft w:val="0"/>
          <w:marRight w:val="0"/>
          <w:marTop w:val="120"/>
          <w:marBottom w:val="120"/>
          <w:divBdr>
            <w:top w:val="none" w:sz="0" w:space="0" w:color="auto"/>
            <w:left w:val="none" w:sz="0" w:space="0" w:color="auto"/>
            <w:bottom w:val="none" w:sz="0" w:space="0" w:color="auto"/>
            <w:right w:val="none" w:sz="0" w:space="0" w:color="auto"/>
          </w:divBdr>
          <w:divsChild>
            <w:div w:id="75325939">
              <w:marLeft w:val="0"/>
              <w:marRight w:val="0"/>
              <w:marTop w:val="0"/>
              <w:marBottom w:val="0"/>
              <w:divBdr>
                <w:top w:val="none" w:sz="0" w:space="0" w:color="auto"/>
                <w:left w:val="none" w:sz="0" w:space="0" w:color="auto"/>
                <w:bottom w:val="none" w:sz="0" w:space="0" w:color="auto"/>
                <w:right w:val="none" w:sz="0" w:space="0" w:color="auto"/>
              </w:divBdr>
            </w:div>
            <w:div w:id="1447388157">
              <w:marLeft w:val="0"/>
              <w:marRight w:val="0"/>
              <w:marTop w:val="0"/>
              <w:marBottom w:val="0"/>
              <w:divBdr>
                <w:top w:val="none" w:sz="0" w:space="0" w:color="auto"/>
                <w:left w:val="none" w:sz="0" w:space="0" w:color="auto"/>
                <w:bottom w:val="none" w:sz="0" w:space="0" w:color="auto"/>
                <w:right w:val="none" w:sz="0" w:space="0" w:color="auto"/>
              </w:divBdr>
            </w:div>
            <w:div w:id="1568539500">
              <w:marLeft w:val="0"/>
              <w:marRight w:val="0"/>
              <w:marTop w:val="0"/>
              <w:marBottom w:val="0"/>
              <w:divBdr>
                <w:top w:val="none" w:sz="0" w:space="0" w:color="auto"/>
                <w:left w:val="none" w:sz="0" w:space="0" w:color="auto"/>
                <w:bottom w:val="none" w:sz="0" w:space="0" w:color="auto"/>
                <w:right w:val="none" w:sz="0" w:space="0" w:color="auto"/>
              </w:divBdr>
            </w:div>
            <w:div w:id="1645046337">
              <w:marLeft w:val="0"/>
              <w:marRight w:val="0"/>
              <w:marTop w:val="0"/>
              <w:marBottom w:val="0"/>
              <w:divBdr>
                <w:top w:val="none" w:sz="0" w:space="0" w:color="auto"/>
                <w:left w:val="none" w:sz="0" w:space="0" w:color="auto"/>
                <w:bottom w:val="none" w:sz="0" w:space="0" w:color="auto"/>
                <w:right w:val="none" w:sz="0" w:space="0" w:color="auto"/>
              </w:divBdr>
            </w:div>
          </w:divsChild>
        </w:div>
        <w:div w:id="2124687035">
          <w:marLeft w:val="0"/>
          <w:marRight w:val="0"/>
          <w:marTop w:val="120"/>
          <w:marBottom w:val="120"/>
          <w:divBdr>
            <w:top w:val="none" w:sz="0" w:space="0" w:color="auto"/>
            <w:left w:val="none" w:sz="0" w:space="0" w:color="auto"/>
            <w:bottom w:val="none" w:sz="0" w:space="0" w:color="auto"/>
            <w:right w:val="none" w:sz="0" w:space="0" w:color="auto"/>
          </w:divBdr>
          <w:divsChild>
            <w:div w:id="1256748954">
              <w:marLeft w:val="0"/>
              <w:marRight w:val="0"/>
              <w:marTop w:val="0"/>
              <w:marBottom w:val="0"/>
              <w:divBdr>
                <w:top w:val="none" w:sz="0" w:space="0" w:color="auto"/>
                <w:left w:val="none" w:sz="0" w:space="0" w:color="auto"/>
                <w:bottom w:val="none" w:sz="0" w:space="0" w:color="auto"/>
                <w:right w:val="none" w:sz="0" w:space="0" w:color="auto"/>
              </w:divBdr>
            </w:div>
            <w:div w:id="1936669805">
              <w:marLeft w:val="0"/>
              <w:marRight w:val="0"/>
              <w:marTop w:val="0"/>
              <w:marBottom w:val="0"/>
              <w:divBdr>
                <w:top w:val="none" w:sz="0" w:space="0" w:color="auto"/>
                <w:left w:val="none" w:sz="0" w:space="0" w:color="auto"/>
                <w:bottom w:val="none" w:sz="0" w:space="0" w:color="auto"/>
                <w:right w:val="none" w:sz="0" w:space="0" w:color="auto"/>
              </w:divBdr>
            </w:div>
          </w:divsChild>
        </w:div>
        <w:div w:id="2135097710">
          <w:marLeft w:val="0"/>
          <w:marRight w:val="0"/>
          <w:marTop w:val="120"/>
          <w:marBottom w:val="120"/>
          <w:divBdr>
            <w:top w:val="none" w:sz="0" w:space="0" w:color="auto"/>
            <w:left w:val="none" w:sz="0" w:space="0" w:color="auto"/>
            <w:bottom w:val="none" w:sz="0" w:space="0" w:color="auto"/>
            <w:right w:val="none" w:sz="0" w:space="0" w:color="auto"/>
          </w:divBdr>
          <w:divsChild>
            <w:div w:id="25954214">
              <w:marLeft w:val="0"/>
              <w:marRight w:val="0"/>
              <w:marTop w:val="0"/>
              <w:marBottom w:val="0"/>
              <w:divBdr>
                <w:top w:val="none" w:sz="0" w:space="0" w:color="auto"/>
                <w:left w:val="none" w:sz="0" w:space="0" w:color="auto"/>
                <w:bottom w:val="none" w:sz="0" w:space="0" w:color="auto"/>
                <w:right w:val="none" w:sz="0" w:space="0" w:color="auto"/>
              </w:divBdr>
            </w:div>
            <w:div w:id="691539896">
              <w:marLeft w:val="0"/>
              <w:marRight w:val="0"/>
              <w:marTop w:val="0"/>
              <w:marBottom w:val="0"/>
              <w:divBdr>
                <w:top w:val="none" w:sz="0" w:space="0" w:color="auto"/>
                <w:left w:val="none" w:sz="0" w:space="0" w:color="auto"/>
                <w:bottom w:val="none" w:sz="0" w:space="0" w:color="auto"/>
                <w:right w:val="none" w:sz="0" w:space="0" w:color="auto"/>
              </w:divBdr>
            </w:div>
            <w:div w:id="1446340112">
              <w:marLeft w:val="0"/>
              <w:marRight w:val="0"/>
              <w:marTop w:val="0"/>
              <w:marBottom w:val="0"/>
              <w:divBdr>
                <w:top w:val="none" w:sz="0" w:space="0" w:color="auto"/>
                <w:left w:val="none" w:sz="0" w:space="0" w:color="auto"/>
                <w:bottom w:val="none" w:sz="0" w:space="0" w:color="auto"/>
                <w:right w:val="none" w:sz="0" w:space="0" w:color="auto"/>
              </w:divBdr>
            </w:div>
            <w:div w:id="186320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519444">
      <w:bodyDiv w:val="1"/>
      <w:marLeft w:val="0"/>
      <w:marRight w:val="0"/>
      <w:marTop w:val="0"/>
      <w:marBottom w:val="0"/>
      <w:divBdr>
        <w:top w:val="none" w:sz="0" w:space="0" w:color="auto"/>
        <w:left w:val="none" w:sz="0" w:space="0" w:color="auto"/>
        <w:bottom w:val="none" w:sz="0" w:space="0" w:color="auto"/>
        <w:right w:val="none" w:sz="0" w:space="0" w:color="auto"/>
      </w:divBdr>
      <w:divsChild>
        <w:div w:id="62534048">
          <w:marLeft w:val="1276"/>
          <w:marRight w:val="0"/>
          <w:marTop w:val="0"/>
          <w:marBottom w:val="0"/>
          <w:divBdr>
            <w:top w:val="none" w:sz="0" w:space="0" w:color="auto"/>
            <w:left w:val="none" w:sz="0" w:space="0" w:color="auto"/>
            <w:bottom w:val="none" w:sz="0" w:space="0" w:color="auto"/>
            <w:right w:val="none" w:sz="0" w:space="0" w:color="auto"/>
          </w:divBdr>
        </w:div>
        <w:div w:id="200436086">
          <w:marLeft w:val="1276"/>
          <w:marRight w:val="0"/>
          <w:marTop w:val="0"/>
          <w:marBottom w:val="0"/>
          <w:divBdr>
            <w:top w:val="none" w:sz="0" w:space="0" w:color="auto"/>
            <w:left w:val="none" w:sz="0" w:space="0" w:color="auto"/>
            <w:bottom w:val="none" w:sz="0" w:space="0" w:color="auto"/>
            <w:right w:val="none" w:sz="0" w:space="0" w:color="auto"/>
          </w:divBdr>
        </w:div>
        <w:div w:id="343291667">
          <w:marLeft w:val="1276"/>
          <w:marRight w:val="0"/>
          <w:marTop w:val="0"/>
          <w:marBottom w:val="0"/>
          <w:divBdr>
            <w:top w:val="none" w:sz="0" w:space="0" w:color="auto"/>
            <w:left w:val="none" w:sz="0" w:space="0" w:color="auto"/>
            <w:bottom w:val="none" w:sz="0" w:space="0" w:color="auto"/>
            <w:right w:val="none" w:sz="0" w:space="0" w:color="auto"/>
          </w:divBdr>
        </w:div>
        <w:div w:id="575091366">
          <w:marLeft w:val="1276"/>
          <w:marRight w:val="0"/>
          <w:marTop w:val="0"/>
          <w:marBottom w:val="0"/>
          <w:divBdr>
            <w:top w:val="none" w:sz="0" w:space="0" w:color="auto"/>
            <w:left w:val="none" w:sz="0" w:space="0" w:color="auto"/>
            <w:bottom w:val="none" w:sz="0" w:space="0" w:color="auto"/>
            <w:right w:val="none" w:sz="0" w:space="0" w:color="auto"/>
          </w:divBdr>
        </w:div>
        <w:div w:id="936712575">
          <w:marLeft w:val="1276"/>
          <w:marRight w:val="0"/>
          <w:marTop w:val="0"/>
          <w:marBottom w:val="0"/>
          <w:divBdr>
            <w:top w:val="none" w:sz="0" w:space="0" w:color="auto"/>
            <w:left w:val="none" w:sz="0" w:space="0" w:color="auto"/>
            <w:bottom w:val="none" w:sz="0" w:space="0" w:color="auto"/>
            <w:right w:val="none" w:sz="0" w:space="0" w:color="auto"/>
          </w:divBdr>
        </w:div>
        <w:div w:id="1167786035">
          <w:marLeft w:val="1276"/>
          <w:marRight w:val="0"/>
          <w:marTop w:val="0"/>
          <w:marBottom w:val="0"/>
          <w:divBdr>
            <w:top w:val="none" w:sz="0" w:space="0" w:color="auto"/>
            <w:left w:val="none" w:sz="0" w:space="0" w:color="auto"/>
            <w:bottom w:val="none" w:sz="0" w:space="0" w:color="auto"/>
            <w:right w:val="none" w:sz="0" w:space="0" w:color="auto"/>
          </w:divBdr>
        </w:div>
        <w:div w:id="1248340495">
          <w:marLeft w:val="360"/>
          <w:marRight w:val="0"/>
          <w:marTop w:val="0"/>
          <w:marBottom w:val="0"/>
          <w:divBdr>
            <w:top w:val="none" w:sz="0" w:space="0" w:color="auto"/>
            <w:left w:val="none" w:sz="0" w:space="0" w:color="auto"/>
            <w:bottom w:val="none" w:sz="0" w:space="0" w:color="auto"/>
            <w:right w:val="none" w:sz="0" w:space="0" w:color="auto"/>
          </w:divBdr>
        </w:div>
        <w:div w:id="1283654681">
          <w:marLeft w:val="1276"/>
          <w:marRight w:val="0"/>
          <w:marTop w:val="0"/>
          <w:marBottom w:val="0"/>
          <w:divBdr>
            <w:top w:val="none" w:sz="0" w:space="0" w:color="auto"/>
            <w:left w:val="none" w:sz="0" w:space="0" w:color="auto"/>
            <w:bottom w:val="none" w:sz="0" w:space="0" w:color="auto"/>
            <w:right w:val="none" w:sz="0" w:space="0" w:color="auto"/>
          </w:divBdr>
        </w:div>
        <w:div w:id="1501695104">
          <w:marLeft w:val="1276"/>
          <w:marRight w:val="0"/>
          <w:marTop w:val="0"/>
          <w:marBottom w:val="0"/>
          <w:divBdr>
            <w:top w:val="none" w:sz="0" w:space="0" w:color="auto"/>
            <w:left w:val="none" w:sz="0" w:space="0" w:color="auto"/>
            <w:bottom w:val="none" w:sz="0" w:space="0" w:color="auto"/>
            <w:right w:val="none" w:sz="0" w:space="0" w:color="auto"/>
          </w:divBdr>
        </w:div>
        <w:div w:id="2018460108">
          <w:marLeft w:val="1276"/>
          <w:marRight w:val="0"/>
          <w:marTop w:val="0"/>
          <w:marBottom w:val="0"/>
          <w:divBdr>
            <w:top w:val="none" w:sz="0" w:space="0" w:color="auto"/>
            <w:left w:val="none" w:sz="0" w:space="0" w:color="auto"/>
            <w:bottom w:val="none" w:sz="0" w:space="0" w:color="auto"/>
            <w:right w:val="none" w:sz="0" w:space="0" w:color="auto"/>
          </w:divBdr>
        </w:div>
      </w:divsChild>
    </w:div>
    <w:div w:id="1395859310">
      <w:bodyDiv w:val="1"/>
      <w:marLeft w:val="0"/>
      <w:marRight w:val="0"/>
      <w:marTop w:val="0"/>
      <w:marBottom w:val="0"/>
      <w:divBdr>
        <w:top w:val="none" w:sz="0" w:space="0" w:color="auto"/>
        <w:left w:val="none" w:sz="0" w:space="0" w:color="auto"/>
        <w:bottom w:val="none" w:sz="0" w:space="0" w:color="auto"/>
        <w:right w:val="none" w:sz="0" w:space="0" w:color="auto"/>
      </w:divBdr>
    </w:div>
    <w:div w:id="190895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4.xml"/><Relationship Id="rId10" Type="http://schemas.openxmlformats.org/officeDocument/2006/relationships/hyperlink" Target="mailto:alphagrt79@gmail.com" TargetMode="Externa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 Id="rId22"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585428707759089"/>
          <c:y val="5.0847445288949619E-2"/>
          <c:w val="0.82434613735061002"/>
          <c:h val="0.74389848855331919"/>
        </c:manualLayout>
      </c:layout>
      <c:scatterChart>
        <c:scatterStyle val="lineMarker"/>
        <c:varyColors val="0"/>
        <c:ser>
          <c:idx val="0"/>
          <c:order val="0"/>
          <c:spPr>
            <a:ln w="19050" cap="rnd">
              <a:noFill/>
              <a:round/>
            </a:ln>
            <a:effectLst/>
          </c:spPr>
          <c:marker>
            <c:symbol val="circle"/>
            <c:size val="4"/>
            <c:spPr>
              <a:solidFill>
                <a:schemeClr val="tx1"/>
              </a:solidFill>
              <a:ln w="9525">
                <a:noFill/>
              </a:ln>
              <a:effectLst/>
            </c:spPr>
          </c:marker>
          <c:trendline>
            <c:spPr>
              <a:ln w="12700" cap="rnd">
                <a:solidFill>
                  <a:schemeClr val="tx1"/>
                </a:solidFill>
                <a:prstDash val="dash"/>
              </a:ln>
              <a:effectLst/>
            </c:spPr>
            <c:trendlineType val="linear"/>
            <c:dispRSqr val="1"/>
            <c:dispEq val="0"/>
            <c:trendlineLbl>
              <c:layout>
                <c:manualLayout>
                  <c:x val="8.164997264677662E-2"/>
                  <c:y val="0.5732858635389023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lnB3_lnB4_0.6!$E$2:$E$26</c:f>
              <c:numCache>
                <c:formatCode>General</c:formatCode>
                <c:ptCount val="25"/>
                <c:pt idx="0">
                  <c:v>4.5999999999999996</c:v>
                </c:pt>
                <c:pt idx="1">
                  <c:v>4.3</c:v>
                </c:pt>
                <c:pt idx="2">
                  <c:v>4.5999999999999996</c:v>
                </c:pt>
                <c:pt idx="3">
                  <c:v>4</c:v>
                </c:pt>
                <c:pt idx="4">
                  <c:v>3.2</c:v>
                </c:pt>
                <c:pt idx="5">
                  <c:v>18.2</c:v>
                </c:pt>
                <c:pt idx="6">
                  <c:v>3.7</c:v>
                </c:pt>
                <c:pt idx="7">
                  <c:v>4</c:v>
                </c:pt>
                <c:pt idx="8">
                  <c:v>4.4000000000000004</c:v>
                </c:pt>
                <c:pt idx="9">
                  <c:v>4.4000000000000004</c:v>
                </c:pt>
                <c:pt idx="10">
                  <c:v>3.3</c:v>
                </c:pt>
                <c:pt idx="11">
                  <c:v>5.8</c:v>
                </c:pt>
                <c:pt idx="12">
                  <c:v>6.8</c:v>
                </c:pt>
                <c:pt idx="13">
                  <c:v>9.1</c:v>
                </c:pt>
                <c:pt idx="14">
                  <c:v>3.1</c:v>
                </c:pt>
                <c:pt idx="15">
                  <c:v>3.6</c:v>
                </c:pt>
                <c:pt idx="16">
                  <c:v>8.9</c:v>
                </c:pt>
                <c:pt idx="17">
                  <c:v>4.5</c:v>
                </c:pt>
                <c:pt idx="18">
                  <c:v>6.1</c:v>
                </c:pt>
                <c:pt idx="19">
                  <c:v>3.8</c:v>
                </c:pt>
                <c:pt idx="20">
                  <c:v>3.4</c:v>
                </c:pt>
                <c:pt idx="21">
                  <c:v>4.0999999999999996</c:v>
                </c:pt>
                <c:pt idx="22">
                  <c:v>3.5</c:v>
                </c:pt>
                <c:pt idx="23">
                  <c:v>6.7</c:v>
                </c:pt>
                <c:pt idx="24">
                  <c:v>3.2</c:v>
                </c:pt>
              </c:numCache>
            </c:numRef>
          </c:xVal>
          <c:yVal>
            <c:numRef>
              <c:f>lnB3_lnB4_0.6!$F$2:$F$26</c:f>
              <c:numCache>
                <c:formatCode>General</c:formatCode>
                <c:ptCount val="25"/>
                <c:pt idx="0">
                  <c:v>6.9816827277521298</c:v>
                </c:pt>
                <c:pt idx="1">
                  <c:v>2.4703636941626996</c:v>
                </c:pt>
                <c:pt idx="2">
                  <c:v>4.4799094017156449</c:v>
                </c:pt>
                <c:pt idx="3">
                  <c:v>5.7116695927968664</c:v>
                </c:pt>
                <c:pt idx="4">
                  <c:v>4.3461368842516066</c:v>
                </c:pt>
                <c:pt idx="5">
                  <c:v>12.784059758450354</c:v>
                </c:pt>
                <c:pt idx="6">
                  <c:v>4.3311121045230578</c:v>
                </c:pt>
                <c:pt idx="7">
                  <c:v>2.6763400648816855</c:v>
                </c:pt>
                <c:pt idx="8">
                  <c:v>7.2967459522263738</c:v>
                </c:pt>
                <c:pt idx="9">
                  <c:v>3.0030467465992103</c:v>
                </c:pt>
                <c:pt idx="10">
                  <c:v>3.4339936184853457</c:v>
                </c:pt>
                <c:pt idx="11">
                  <c:v>5.899724815813201</c:v>
                </c:pt>
                <c:pt idx="12">
                  <c:v>5.4565773131145505</c:v>
                </c:pt>
                <c:pt idx="13">
                  <c:v>7.1261033853239013</c:v>
                </c:pt>
                <c:pt idx="14">
                  <c:v>4.4608269830601017</c:v>
                </c:pt>
                <c:pt idx="15">
                  <c:v>3.4523310259315423</c:v>
                </c:pt>
                <c:pt idx="16">
                  <c:v>10.803381179719125</c:v>
                </c:pt>
                <c:pt idx="17">
                  <c:v>5.7158480945342944</c:v>
                </c:pt>
                <c:pt idx="18">
                  <c:v>3.9434789537974098</c:v>
                </c:pt>
                <c:pt idx="19">
                  <c:v>2.4959714826897823</c:v>
                </c:pt>
                <c:pt idx="20">
                  <c:v>4.529432718138807</c:v>
                </c:pt>
                <c:pt idx="21">
                  <c:v>6.6350133691435502</c:v>
                </c:pt>
                <c:pt idx="22">
                  <c:v>5.84277921570758</c:v>
                </c:pt>
                <c:pt idx="23">
                  <c:v>3.9319951198791188</c:v>
                </c:pt>
                <c:pt idx="24">
                  <c:v>3.455670383753926</c:v>
                </c:pt>
              </c:numCache>
            </c:numRef>
          </c:yVal>
          <c:smooth val="0"/>
        </c:ser>
        <c:dLbls>
          <c:showLegendKey val="0"/>
          <c:showVal val="0"/>
          <c:showCatName val="0"/>
          <c:showSerName val="0"/>
          <c:showPercent val="0"/>
          <c:showBubbleSize val="0"/>
        </c:dLbls>
        <c:axId val="274190112"/>
        <c:axId val="274190504"/>
      </c:scatterChart>
      <c:valAx>
        <c:axId val="274190112"/>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r>
                  <a:rPr lang="en-US" sz="800">
                    <a:latin typeface="Cambria" panose="02040503050406030204" pitchFamily="18" charset="0"/>
                    <a:ea typeface="Cambria" panose="02040503050406030204" pitchFamily="18" charset="0"/>
                  </a:rPr>
                  <a:t>Turbiditas insitu (NTU)</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title>
        <c:numFmt formatCode="General" sourceLinked="1"/>
        <c:majorTickMark val="cross"/>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crossAx val="274190504"/>
        <c:crosses val="autoZero"/>
        <c:crossBetween val="midCat"/>
        <c:majorUnit val="1"/>
      </c:valAx>
      <c:valAx>
        <c:axId val="274190504"/>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r>
                  <a:rPr lang="en-US" sz="800">
                    <a:latin typeface="Cambria" panose="02040503050406030204" pitchFamily="18" charset="0"/>
                    <a:ea typeface="Cambria" panose="02040503050406030204" pitchFamily="18" charset="0"/>
                  </a:rPr>
                  <a:t>Turbidtas prediksi (NTU)</a:t>
                </a:r>
              </a:p>
            </c:rich>
          </c:tx>
          <c:layout>
            <c:manualLayout>
              <c:xMode val="edge"/>
              <c:yMode val="edge"/>
              <c:x val="1.6029052402932387E-2"/>
              <c:y val="0.23669218431029454"/>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title>
        <c:numFmt formatCode="General" sourceLinked="1"/>
        <c:majorTickMark val="cross"/>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crossAx val="274190112"/>
        <c:crosses val="autoZero"/>
        <c:crossBetween val="midCat"/>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876337573187967E-2"/>
          <c:y val="5.0925925925925923E-2"/>
          <c:w val="0.91149690423312468"/>
          <c:h val="0.73503573591762561"/>
        </c:manualLayout>
      </c:layout>
      <c:lineChart>
        <c:grouping val="standard"/>
        <c:varyColors val="0"/>
        <c:ser>
          <c:idx val="0"/>
          <c:order val="0"/>
          <c:tx>
            <c:strRef>
              <c:f>Sheet2!$D$2</c:f>
              <c:strCache>
                <c:ptCount val="1"/>
                <c:pt idx="0">
                  <c:v>Turbid_1</c:v>
                </c:pt>
              </c:strCache>
            </c:strRef>
          </c:tx>
          <c:spPr>
            <a:ln w="12700" cap="rnd">
              <a:solidFill>
                <a:schemeClr val="accent1">
                  <a:alpha val="96000"/>
                </a:schemeClr>
              </a:solidFill>
              <a:round/>
            </a:ln>
            <a:effectLst/>
          </c:spPr>
          <c:marker>
            <c:symbol val="triangle"/>
            <c:size val="4"/>
            <c:spPr>
              <a:solidFill>
                <a:schemeClr val="accent1"/>
              </a:solidFill>
              <a:ln w="9525">
                <a:solidFill>
                  <a:schemeClr val="accent1"/>
                </a:solidFill>
              </a:ln>
              <a:effectLst/>
            </c:spPr>
          </c:marker>
          <c:cat>
            <c:strRef>
              <c:f>Sheet2!$C$3:$C$27</c:f>
              <c:strCache>
                <c:ptCount val="25"/>
                <c:pt idx="0">
                  <c:v>St 1</c:v>
                </c:pt>
                <c:pt idx="1">
                  <c:v>St 2</c:v>
                </c:pt>
                <c:pt idx="2">
                  <c:v>St 3</c:v>
                </c:pt>
                <c:pt idx="3">
                  <c:v>St 4</c:v>
                </c:pt>
                <c:pt idx="4">
                  <c:v>St 5</c:v>
                </c:pt>
                <c:pt idx="5">
                  <c:v>St 6</c:v>
                </c:pt>
                <c:pt idx="6">
                  <c:v>St 7</c:v>
                </c:pt>
                <c:pt idx="7">
                  <c:v>St 8</c:v>
                </c:pt>
                <c:pt idx="8">
                  <c:v>St 9</c:v>
                </c:pt>
                <c:pt idx="9">
                  <c:v>St 10</c:v>
                </c:pt>
                <c:pt idx="10">
                  <c:v>St 11</c:v>
                </c:pt>
                <c:pt idx="11">
                  <c:v>St 12</c:v>
                </c:pt>
                <c:pt idx="12">
                  <c:v>St 13</c:v>
                </c:pt>
                <c:pt idx="13">
                  <c:v>St 14</c:v>
                </c:pt>
                <c:pt idx="14">
                  <c:v>St 15</c:v>
                </c:pt>
                <c:pt idx="15">
                  <c:v>St 16</c:v>
                </c:pt>
                <c:pt idx="16">
                  <c:v>St 17</c:v>
                </c:pt>
                <c:pt idx="17">
                  <c:v>St 18</c:v>
                </c:pt>
                <c:pt idx="18">
                  <c:v>St 19</c:v>
                </c:pt>
                <c:pt idx="19">
                  <c:v>St 20</c:v>
                </c:pt>
                <c:pt idx="20">
                  <c:v>St 21</c:v>
                </c:pt>
                <c:pt idx="21">
                  <c:v>St 22</c:v>
                </c:pt>
                <c:pt idx="22">
                  <c:v>St 23</c:v>
                </c:pt>
                <c:pt idx="23">
                  <c:v>St 24</c:v>
                </c:pt>
                <c:pt idx="24">
                  <c:v>St 25</c:v>
                </c:pt>
              </c:strCache>
            </c:strRef>
          </c:cat>
          <c:val>
            <c:numRef>
              <c:f>Sheet2!$D$3:$D$27</c:f>
              <c:numCache>
                <c:formatCode>General</c:formatCode>
                <c:ptCount val="25"/>
                <c:pt idx="0">
                  <c:v>4.5999999999999996</c:v>
                </c:pt>
                <c:pt idx="1">
                  <c:v>4.3</c:v>
                </c:pt>
                <c:pt idx="2">
                  <c:v>4.5999999999999996</c:v>
                </c:pt>
                <c:pt idx="3">
                  <c:v>4</c:v>
                </c:pt>
                <c:pt idx="4">
                  <c:v>3.2</c:v>
                </c:pt>
                <c:pt idx="5">
                  <c:v>18.2</c:v>
                </c:pt>
                <c:pt idx="6">
                  <c:v>3.7</c:v>
                </c:pt>
                <c:pt idx="7">
                  <c:v>4</c:v>
                </c:pt>
                <c:pt idx="8">
                  <c:v>4.4000000000000004</c:v>
                </c:pt>
                <c:pt idx="9">
                  <c:v>4.4000000000000004</c:v>
                </c:pt>
                <c:pt idx="10">
                  <c:v>3.3</c:v>
                </c:pt>
                <c:pt idx="11">
                  <c:v>5.8</c:v>
                </c:pt>
                <c:pt idx="12">
                  <c:v>6.8</c:v>
                </c:pt>
                <c:pt idx="13">
                  <c:v>9.1</c:v>
                </c:pt>
                <c:pt idx="14">
                  <c:v>3.1</c:v>
                </c:pt>
                <c:pt idx="15">
                  <c:v>3.6</c:v>
                </c:pt>
                <c:pt idx="16">
                  <c:v>8.9</c:v>
                </c:pt>
                <c:pt idx="17">
                  <c:v>4.5</c:v>
                </c:pt>
                <c:pt idx="18">
                  <c:v>6.1</c:v>
                </c:pt>
                <c:pt idx="19">
                  <c:v>3.8</c:v>
                </c:pt>
                <c:pt idx="20">
                  <c:v>3.4</c:v>
                </c:pt>
                <c:pt idx="21">
                  <c:v>4.0999999999999996</c:v>
                </c:pt>
                <c:pt idx="22">
                  <c:v>3.5</c:v>
                </c:pt>
                <c:pt idx="23">
                  <c:v>6.7</c:v>
                </c:pt>
                <c:pt idx="24">
                  <c:v>3.2</c:v>
                </c:pt>
              </c:numCache>
            </c:numRef>
          </c:val>
          <c:smooth val="0"/>
        </c:ser>
        <c:ser>
          <c:idx val="1"/>
          <c:order val="1"/>
          <c:tx>
            <c:strRef>
              <c:f>Sheet2!$E$2</c:f>
              <c:strCache>
                <c:ptCount val="1"/>
                <c:pt idx="0">
                  <c:v>Turbid pred</c:v>
                </c:pt>
              </c:strCache>
            </c:strRef>
          </c:tx>
          <c:spPr>
            <a:ln w="12700" cap="rnd">
              <a:solidFill>
                <a:schemeClr val="accent2"/>
              </a:solidFill>
              <a:round/>
            </a:ln>
            <a:effectLst/>
          </c:spPr>
          <c:marker>
            <c:symbol val="circle"/>
            <c:size val="4"/>
            <c:spPr>
              <a:solidFill>
                <a:schemeClr val="accent2"/>
              </a:solidFill>
              <a:ln w="9525">
                <a:solidFill>
                  <a:schemeClr val="accent2"/>
                </a:solidFill>
              </a:ln>
              <a:effectLst/>
            </c:spPr>
          </c:marker>
          <c:cat>
            <c:strRef>
              <c:f>Sheet2!$C$3:$C$27</c:f>
              <c:strCache>
                <c:ptCount val="25"/>
                <c:pt idx="0">
                  <c:v>St 1</c:v>
                </c:pt>
                <c:pt idx="1">
                  <c:v>St 2</c:v>
                </c:pt>
                <c:pt idx="2">
                  <c:v>St 3</c:v>
                </c:pt>
                <c:pt idx="3">
                  <c:v>St 4</c:v>
                </c:pt>
                <c:pt idx="4">
                  <c:v>St 5</c:v>
                </c:pt>
                <c:pt idx="5">
                  <c:v>St 6</c:v>
                </c:pt>
                <c:pt idx="6">
                  <c:v>St 7</c:v>
                </c:pt>
                <c:pt idx="7">
                  <c:v>St 8</c:v>
                </c:pt>
                <c:pt idx="8">
                  <c:v>St 9</c:v>
                </c:pt>
                <c:pt idx="9">
                  <c:v>St 10</c:v>
                </c:pt>
                <c:pt idx="10">
                  <c:v>St 11</c:v>
                </c:pt>
                <c:pt idx="11">
                  <c:v>St 12</c:v>
                </c:pt>
                <c:pt idx="12">
                  <c:v>St 13</c:v>
                </c:pt>
                <c:pt idx="13">
                  <c:v>St 14</c:v>
                </c:pt>
                <c:pt idx="14">
                  <c:v>St 15</c:v>
                </c:pt>
                <c:pt idx="15">
                  <c:v>St 16</c:v>
                </c:pt>
                <c:pt idx="16">
                  <c:v>St 17</c:v>
                </c:pt>
                <c:pt idx="17">
                  <c:v>St 18</c:v>
                </c:pt>
                <c:pt idx="18">
                  <c:v>St 19</c:v>
                </c:pt>
                <c:pt idx="19">
                  <c:v>St 20</c:v>
                </c:pt>
                <c:pt idx="20">
                  <c:v>St 21</c:v>
                </c:pt>
                <c:pt idx="21">
                  <c:v>St 22</c:v>
                </c:pt>
                <c:pt idx="22">
                  <c:v>St 23</c:v>
                </c:pt>
                <c:pt idx="23">
                  <c:v>St 24</c:v>
                </c:pt>
                <c:pt idx="24">
                  <c:v>St 25</c:v>
                </c:pt>
              </c:strCache>
            </c:strRef>
          </c:cat>
          <c:val>
            <c:numRef>
              <c:f>Sheet2!$E$3:$E$27</c:f>
              <c:numCache>
                <c:formatCode>0.00</c:formatCode>
                <c:ptCount val="25"/>
                <c:pt idx="0">
                  <c:v>6.9816827277521298</c:v>
                </c:pt>
                <c:pt idx="1">
                  <c:v>2.4703636941626996</c:v>
                </c:pt>
                <c:pt idx="2">
                  <c:v>4.4799094017156449</c:v>
                </c:pt>
                <c:pt idx="3">
                  <c:v>5.7116695927968664</c:v>
                </c:pt>
                <c:pt idx="4">
                  <c:v>4.3461368842516066</c:v>
                </c:pt>
                <c:pt idx="5">
                  <c:v>12.784059758450354</c:v>
                </c:pt>
                <c:pt idx="6">
                  <c:v>4.3311121045230578</c:v>
                </c:pt>
                <c:pt idx="7">
                  <c:v>2.6763400648816855</c:v>
                </c:pt>
                <c:pt idx="8">
                  <c:v>7.2967459522263738</c:v>
                </c:pt>
                <c:pt idx="9">
                  <c:v>3.0030467465992103</c:v>
                </c:pt>
                <c:pt idx="10">
                  <c:v>3.4339936184853457</c:v>
                </c:pt>
                <c:pt idx="11">
                  <c:v>5.899724815813201</c:v>
                </c:pt>
                <c:pt idx="12">
                  <c:v>5.4565773131145505</c:v>
                </c:pt>
                <c:pt idx="13">
                  <c:v>7.1261033853239013</c:v>
                </c:pt>
                <c:pt idx="14">
                  <c:v>4.4608269830601017</c:v>
                </c:pt>
                <c:pt idx="15">
                  <c:v>3.4523310259315423</c:v>
                </c:pt>
                <c:pt idx="16">
                  <c:v>10.803381179719125</c:v>
                </c:pt>
                <c:pt idx="17">
                  <c:v>5.7158480945342944</c:v>
                </c:pt>
                <c:pt idx="18">
                  <c:v>3.9434789537974098</c:v>
                </c:pt>
                <c:pt idx="19">
                  <c:v>2.4959714826897823</c:v>
                </c:pt>
                <c:pt idx="20">
                  <c:v>4.529432718138807</c:v>
                </c:pt>
                <c:pt idx="21">
                  <c:v>6.6350133691435502</c:v>
                </c:pt>
                <c:pt idx="22">
                  <c:v>5.84277921570758</c:v>
                </c:pt>
                <c:pt idx="23">
                  <c:v>3.9319951198791188</c:v>
                </c:pt>
                <c:pt idx="24">
                  <c:v>3.455670383753926</c:v>
                </c:pt>
              </c:numCache>
            </c:numRef>
          </c:val>
          <c:smooth val="0"/>
        </c:ser>
        <c:dLbls>
          <c:showLegendKey val="0"/>
          <c:showVal val="0"/>
          <c:showCatName val="0"/>
          <c:showSerName val="0"/>
          <c:showPercent val="0"/>
          <c:showBubbleSize val="0"/>
        </c:dLbls>
        <c:marker val="1"/>
        <c:smooth val="0"/>
        <c:axId val="132580416"/>
        <c:axId val="221571720"/>
      </c:lineChart>
      <c:catAx>
        <c:axId val="132580416"/>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r>
                  <a:rPr lang="en-US" sz="800">
                    <a:latin typeface="Cambria" panose="02040503050406030204" pitchFamily="18" charset="0"/>
                    <a:ea typeface="Cambria" panose="02040503050406030204" pitchFamily="18" charset="0"/>
                  </a:rPr>
                  <a:t>Stasiun Pengambilan Sampel</a:t>
                </a:r>
              </a:p>
            </c:rich>
          </c:tx>
          <c:layout>
            <c:manualLayout>
              <c:xMode val="edge"/>
              <c:yMode val="edge"/>
              <c:x val="0.3909861026987011"/>
              <c:y val="0.8748935998384816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title>
        <c:numFmt formatCode="General" sourceLinked="1"/>
        <c:majorTickMark val="none"/>
        <c:minorTickMark val="cross"/>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crossAx val="221571720"/>
        <c:crosses val="autoZero"/>
        <c:auto val="1"/>
        <c:lblAlgn val="ctr"/>
        <c:lblOffset val="100"/>
        <c:noMultiLvlLbl val="0"/>
      </c:catAx>
      <c:valAx>
        <c:axId val="22157172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r>
                  <a:rPr lang="en-US" sz="800">
                    <a:latin typeface="Cambria" panose="02040503050406030204" pitchFamily="18" charset="0"/>
                    <a:ea typeface="Cambria" panose="02040503050406030204" pitchFamily="18" charset="0"/>
                  </a:rPr>
                  <a:t>Turbidity (NTU)</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title>
        <c:numFmt formatCode="General" sourceLinked="1"/>
        <c:majorTickMark val="out"/>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crossAx val="132580416"/>
        <c:crosses val="autoZero"/>
        <c:crossBetween val="between"/>
      </c:valAx>
      <c:spPr>
        <a:noFill/>
        <a:ln>
          <a:noFill/>
        </a:ln>
        <a:effectLst/>
      </c:spPr>
    </c:plotArea>
    <c:legend>
      <c:legendPos val="b"/>
      <c:layout>
        <c:manualLayout>
          <c:xMode val="edge"/>
          <c:yMode val="edge"/>
          <c:x val="0.7002106467460798"/>
          <c:y val="6.3615182717544919E-2"/>
          <c:w val="0.26641210771057033"/>
          <c:h val="7.8125546806649168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DBFEC-56CD-40C5-9BD2-BF5165F0F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934</TotalTime>
  <Pages>10</Pages>
  <Words>16753</Words>
  <Characters>95498</Characters>
  <Application>Microsoft Office Word</Application>
  <DocSecurity>0</DocSecurity>
  <Lines>795</Lines>
  <Paragraphs>224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112027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Windows User</cp:lastModifiedBy>
  <cp:revision>55</cp:revision>
  <cp:lastPrinted>2018-12-04T06:47:00Z</cp:lastPrinted>
  <dcterms:created xsi:type="dcterms:W3CDTF">2021-01-16T06:50:00Z</dcterms:created>
  <dcterms:modified xsi:type="dcterms:W3CDTF">2021-02-09T02:09:00Z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http://csl.mendeley.com/styles/83884861/IPBfinally-2</vt:lpwstr>
  </property>
  <property fmtid="{D5CDD505-2E9C-101B-9397-08002B2CF9AE}" pid="15" name="Mendeley Recent Style Name 6_1">
    <vt:lpwstr>IPB_final - Puji Rianti</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60c79cca-1215-3d1d-be7c-97c3bc331cbc</vt:lpwstr>
  </property>
  <property fmtid="{D5CDD505-2E9C-101B-9397-08002B2CF9AE}" pid="24" name="Mendeley Citation Style_1">
    <vt:lpwstr>http://www.zotero.org/styles/apa</vt:lpwstr>
  </property>
</Properties>
</file>